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C46A"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55880</wp:posOffset>
                </wp:positionV>
                <wp:extent cx="4352290" cy="510540"/>
                <wp:effectExtent l="0" t="0" r="0" b="3810"/>
                <wp:wrapThrough wrapText="bothSides">
                  <wp:wrapPolygon edited="0">
                    <wp:start x="284" y="0"/>
                    <wp:lineTo x="284" y="20955"/>
                    <wp:lineTo x="21272" y="2095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510540"/>
                        </a:xfrm>
                        <a:prstGeom prst="rect">
                          <a:avLst/>
                        </a:prstGeom>
                        <a:noFill/>
                        <a:ln w="9525">
                          <a:noFill/>
                          <a:miter lim="800000"/>
                          <a:headEnd/>
                          <a:tailEnd/>
                        </a:ln>
                      </wps:spPr>
                      <wps:txbx>
                        <w:txbxContent>
                          <w:p w:rsidR="002C51A9" w:rsidRDefault="00F673F1">
                            <w:pPr>
                              <w:rPr>
                                <w:b/>
                                <w:sz w:val="22"/>
                              </w:rPr>
                            </w:pPr>
                            <w:r w:rsidRPr="00F673F1">
                              <w:rPr>
                                <w:b/>
                                <w:sz w:val="22"/>
                              </w:rPr>
                              <w:t>Sağlık Sisteminin Güçlendirilmesi ve Desteklenmesi Projesi</w:t>
                            </w:r>
                          </w:p>
                          <w:p w:rsidR="00F673F1" w:rsidRPr="004D02AD" w:rsidRDefault="00F673F1">
                            <w:pPr>
                              <w:rPr>
                                <w:rFonts w:ascii="Bahnschrift SemiBold" w:hAnsi="Bahnschrift SemiBold"/>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4.4pt;width:342.7pt;height:4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mDgIAAPYDAAAOAAAAZHJzL2Uyb0RvYy54bWysU1Fv0zAQfkfiP1h+p0lDw9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" filled="f" stroked="f">
                <v:textbox>
                  <w:txbxContent>
                    <w:p w:rsidR="002C51A9" w:rsidRDefault="00F673F1">
                      <w:pPr>
                        <w:rPr>
                          <w:b/>
                          <w:sz w:val="22"/>
                        </w:rPr>
                      </w:pPr>
                      <w:r w:rsidRPr="00F673F1">
                        <w:rPr>
                          <w:b/>
                          <w:sz w:val="22"/>
                        </w:rPr>
                        <w:t>Sağlık Sisteminin Güçlendirilmesi ve Desteklenmesi Projesi</w:t>
                      </w:r>
                    </w:p>
                    <w:p w:rsidR="00F673F1" w:rsidRPr="004D02AD" w:rsidRDefault="00F673F1">
                      <w:pPr>
                        <w:rPr>
                          <w:rFonts w:ascii="Bahnschrift SemiBold" w:hAnsi="Bahnschrift SemiBold"/>
                          <w:b/>
                          <w:color w:val="FF0000"/>
                          <w:sz w:val="32"/>
                          <w:szCs w:val="32"/>
                        </w:rPr>
                      </w:pP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08269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08269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6-17T00:00:00Z">
            <w:dateFormat w:val="d.MM.yyyy"/>
            <w:lid w:val="tr-TR"/>
            <w:storeMappedDataAs w:val="dateTime"/>
            <w:calendar w:val="gregorian"/>
          </w:date>
        </w:sdtPr>
        <w:sdtEndPr/>
        <w:sdtContent>
          <w:r w:rsidR="00CD2504">
            <w:rPr>
              <w:rFonts w:ascii="Bahnschrift SemiBold" w:hAnsi="Bahnschrift SemiBold"/>
              <w:color w:val="FF0000"/>
              <w:szCs w:val="24"/>
            </w:rPr>
            <w:t>1</w:t>
          </w:r>
          <w:r w:rsidR="000800E7">
            <w:rPr>
              <w:rFonts w:ascii="Bahnschrift SemiBold" w:hAnsi="Bahnschrift SemiBold"/>
              <w:color w:val="FF0000"/>
              <w:szCs w:val="24"/>
            </w:rPr>
            <w:t>7</w:t>
          </w:r>
          <w:r w:rsidR="00CD2504">
            <w:rPr>
              <w:rFonts w:ascii="Bahnschrift SemiBold" w:hAnsi="Bahnschrift SemiBold"/>
              <w:color w:val="FF0000"/>
              <w:szCs w:val="24"/>
            </w:rPr>
            <w:t>.0</w:t>
          </w:r>
          <w:r w:rsidR="000800E7">
            <w:rPr>
              <w:rFonts w:ascii="Bahnschrift SemiBold" w:hAnsi="Bahnschrift SemiBold"/>
              <w:color w:val="FF0000"/>
              <w:szCs w:val="24"/>
            </w:rPr>
            <w:t>6</w:t>
          </w:r>
          <w:r w:rsidR="00CD2504">
            <w:rPr>
              <w:rFonts w:ascii="Bahnschrift SemiBold" w:hAnsi="Bahnschrift SemiBold"/>
              <w:color w:val="FF0000"/>
              <w:szCs w:val="24"/>
            </w:rPr>
            <w:t>.2019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F673F1" w:rsidRPr="00F673F1" w:rsidRDefault="00F673F1" w:rsidP="00FC1873">
      <w:pPr>
        <w:ind w:right="-568"/>
        <w:jc w:val="center"/>
        <w:rPr>
          <w:b/>
          <w:sz w:val="22"/>
        </w:rPr>
      </w:pPr>
    </w:p>
    <w:p w:rsidR="00CD4C81" w:rsidRDefault="00FC1873" w:rsidP="00FC1873">
      <w:pPr>
        <w:jc w:val="both"/>
        <w:rPr>
          <w:b/>
          <w:color w:val="000000" w:themeColor="text1"/>
          <w:sz w:val="22"/>
        </w:rPr>
      </w:pPr>
      <w:r w:rsidRPr="00F673F1">
        <w:rPr>
          <w:b/>
          <w:sz w:val="22"/>
        </w:rPr>
        <w:t>L.2.1.</w:t>
      </w:r>
      <w:r w:rsidRPr="00F673F1">
        <w:rPr>
          <w:sz w:val="22"/>
        </w:rPr>
        <w:t xml:space="preserve"> </w:t>
      </w:r>
      <w:r w:rsidRPr="00F673F1">
        <w:rPr>
          <w:b/>
          <w:color w:val="000000" w:themeColor="text1"/>
          <w:sz w:val="22"/>
        </w:rPr>
        <w:t xml:space="preserve">Böbrek Hastalıklarının Önlenmesi ve Kontrolü için Toplumsal Farkındalığın Arttırılması Projesi </w:t>
      </w:r>
    </w:p>
    <w:p w:rsidR="00A00DED" w:rsidRPr="00F673F1" w:rsidRDefault="00A00DED" w:rsidP="00FC1873">
      <w:pPr>
        <w:jc w:val="both"/>
        <w:rPr>
          <w:b/>
          <w:color w:val="000000" w:themeColor="text1"/>
          <w:sz w:val="22"/>
        </w:rPr>
      </w:pPr>
    </w:p>
    <w:p w:rsidR="00F673F1" w:rsidRPr="00F673F1" w:rsidRDefault="00F673F1" w:rsidP="00F673F1">
      <w:pPr>
        <w:shd w:val="clear" w:color="auto" w:fill="FFFFFF"/>
        <w:spacing w:before="0" w:after="0" w:line="360" w:lineRule="auto"/>
        <w:ind w:left="0"/>
        <w:jc w:val="both"/>
        <w:rPr>
          <w:rFonts w:eastAsia="Times New Roman"/>
          <w:color w:val="000000"/>
          <w:sz w:val="22"/>
          <w:lang w:eastAsia="tr-TR"/>
        </w:rPr>
      </w:pPr>
      <w:r w:rsidRPr="00F673F1">
        <w:rPr>
          <w:color w:val="000000"/>
          <w:sz w:val="22"/>
        </w:rPr>
        <w:t>Kronik</w:t>
      </w:r>
      <w:r w:rsidRPr="00F673F1">
        <w:rPr>
          <w:color w:val="000000"/>
          <w:spacing w:val="-12"/>
          <w:sz w:val="22"/>
        </w:rPr>
        <w:t xml:space="preserve"> </w:t>
      </w:r>
      <w:r w:rsidRPr="00F673F1">
        <w:rPr>
          <w:color w:val="000000"/>
          <w:sz w:val="22"/>
        </w:rPr>
        <w:t>Böbrek</w:t>
      </w:r>
      <w:r w:rsidRPr="00F673F1">
        <w:rPr>
          <w:color w:val="000000"/>
          <w:spacing w:val="-12"/>
          <w:sz w:val="22"/>
        </w:rPr>
        <w:t xml:space="preserve"> </w:t>
      </w:r>
      <w:r w:rsidRPr="00F673F1">
        <w:rPr>
          <w:color w:val="000000"/>
          <w:sz w:val="22"/>
        </w:rPr>
        <w:t>Hastalığı</w:t>
      </w:r>
      <w:r w:rsidRPr="00F673F1">
        <w:rPr>
          <w:color w:val="000000"/>
          <w:spacing w:val="-12"/>
          <w:sz w:val="22"/>
        </w:rPr>
        <w:t xml:space="preserve"> </w:t>
      </w:r>
      <w:r w:rsidRPr="00F673F1">
        <w:rPr>
          <w:color w:val="000000"/>
          <w:sz w:val="22"/>
        </w:rPr>
        <w:t>dünyada</w:t>
      </w:r>
      <w:r w:rsidRPr="00F673F1">
        <w:rPr>
          <w:color w:val="000000"/>
          <w:spacing w:val="-12"/>
          <w:sz w:val="22"/>
        </w:rPr>
        <w:t xml:space="preserve"> </w:t>
      </w:r>
      <w:r w:rsidRPr="00F673F1">
        <w:rPr>
          <w:color w:val="000000"/>
          <w:sz w:val="22"/>
        </w:rPr>
        <w:t>ve</w:t>
      </w:r>
      <w:r w:rsidRPr="00F673F1">
        <w:rPr>
          <w:color w:val="000000"/>
          <w:spacing w:val="-12"/>
          <w:sz w:val="22"/>
        </w:rPr>
        <w:t xml:space="preserve"> </w:t>
      </w:r>
      <w:r w:rsidRPr="00F673F1">
        <w:rPr>
          <w:color w:val="000000"/>
          <w:sz w:val="22"/>
        </w:rPr>
        <w:t>ülkemizde</w:t>
      </w:r>
      <w:r w:rsidRPr="00F673F1">
        <w:rPr>
          <w:color w:val="000000"/>
          <w:spacing w:val="-12"/>
          <w:sz w:val="22"/>
        </w:rPr>
        <w:t xml:space="preserve"> </w:t>
      </w:r>
      <w:r w:rsidRPr="00F673F1">
        <w:rPr>
          <w:color w:val="000000"/>
          <w:sz w:val="22"/>
        </w:rPr>
        <w:t>salgın</w:t>
      </w:r>
      <w:r w:rsidRPr="00F673F1">
        <w:rPr>
          <w:color w:val="000000"/>
          <w:spacing w:val="-12"/>
          <w:sz w:val="22"/>
        </w:rPr>
        <w:t xml:space="preserve"> </w:t>
      </w:r>
      <w:r w:rsidRPr="00F673F1">
        <w:rPr>
          <w:color w:val="000000"/>
          <w:sz w:val="22"/>
        </w:rPr>
        <w:t>halini</w:t>
      </w:r>
      <w:r w:rsidRPr="00F673F1">
        <w:rPr>
          <w:color w:val="000000"/>
          <w:spacing w:val="-12"/>
          <w:sz w:val="22"/>
        </w:rPr>
        <w:t xml:space="preserve"> </w:t>
      </w:r>
      <w:r w:rsidRPr="00F673F1">
        <w:rPr>
          <w:color w:val="000000"/>
          <w:sz w:val="22"/>
        </w:rPr>
        <w:t>almış</w:t>
      </w:r>
      <w:r w:rsidRPr="00F673F1">
        <w:rPr>
          <w:color w:val="000000"/>
          <w:spacing w:val="-12"/>
          <w:sz w:val="22"/>
        </w:rPr>
        <w:t xml:space="preserve"> </w:t>
      </w:r>
      <w:r w:rsidRPr="00F673F1">
        <w:rPr>
          <w:color w:val="000000"/>
          <w:sz w:val="22"/>
        </w:rPr>
        <w:t>önemli</w:t>
      </w:r>
      <w:r w:rsidRPr="00F673F1">
        <w:rPr>
          <w:color w:val="000000"/>
          <w:spacing w:val="-12"/>
          <w:sz w:val="22"/>
        </w:rPr>
        <w:t xml:space="preserve"> </w:t>
      </w:r>
      <w:r w:rsidRPr="00F673F1">
        <w:rPr>
          <w:color w:val="000000"/>
          <w:sz w:val="22"/>
        </w:rPr>
        <w:t>bir</w:t>
      </w:r>
      <w:r w:rsidRPr="00F673F1">
        <w:rPr>
          <w:color w:val="000000"/>
          <w:spacing w:val="-12"/>
          <w:sz w:val="22"/>
        </w:rPr>
        <w:t xml:space="preserve"> </w:t>
      </w:r>
      <w:r w:rsidRPr="00F673F1">
        <w:rPr>
          <w:color w:val="000000"/>
          <w:sz w:val="22"/>
        </w:rPr>
        <w:t>halk</w:t>
      </w:r>
      <w:r w:rsidRPr="00F673F1">
        <w:rPr>
          <w:color w:val="000000"/>
          <w:spacing w:val="-12"/>
          <w:sz w:val="22"/>
        </w:rPr>
        <w:t xml:space="preserve"> </w:t>
      </w:r>
      <w:r w:rsidRPr="00F673F1">
        <w:rPr>
          <w:color w:val="000000"/>
          <w:sz w:val="22"/>
        </w:rPr>
        <w:t>sağlığı</w:t>
      </w:r>
      <w:r w:rsidRPr="00F673F1">
        <w:rPr>
          <w:color w:val="000000"/>
          <w:spacing w:val="-12"/>
          <w:sz w:val="22"/>
        </w:rPr>
        <w:t xml:space="preserve"> </w:t>
      </w:r>
      <w:r w:rsidRPr="00F673F1">
        <w:rPr>
          <w:color w:val="000000"/>
          <w:sz w:val="22"/>
        </w:rPr>
        <w:t>sorunudu</w:t>
      </w:r>
      <w:r w:rsidRPr="00F673F1">
        <w:rPr>
          <w:color w:val="000000"/>
          <w:spacing w:val="-13"/>
          <w:sz w:val="22"/>
        </w:rPr>
        <w:t>r</w:t>
      </w:r>
      <w:r w:rsidRPr="00F673F1">
        <w:rPr>
          <w:color w:val="000000"/>
          <w:sz w:val="22"/>
        </w:rPr>
        <w:t xml:space="preserve">. </w:t>
      </w:r>
      <w:r w:rsidRPr="00F673F1">
        <w:rPr>
          <w:rFonts w:eastAsia="Times New Roman"/>
          <w:color w:val="000000"/>
          <w:sz w:val="22"/>
          <w:lang w:eastAsia="tr-TR"/>
        </w:rPr>
        <w:t xml:space="preserve">Böbrek hastalığı erken saptanırsa sıklıkla önlenebilir veya ilerlemesi geciktirilebilir. Ancak hastalığın farkındalığının düşük olması, erken dönemde tespit edilmesine </w:t>
      </w:r>
      <w:r w:rsidR="00A00DED" w:rsidRPr="00F673F1">
        <w:rPr>
          <w:rFonts w:eastAsia="Times New Roman"/>
          <w:color w:val="000000"/>
          <w:sz w:val="22"/>
          <w:lang w:eastAsia="tr-TR"/>
        </w:rPr>
        <w:t>imkân</w:t>
      </w:r>
      <w:r w:rsidRPr="00F673F1">
        <w:rPr>
          <w:rFonts w:eastAsia="Times New Roman"/>
          <w:color w:val="000000"/>
          <w:sz w:val="22"/>
          <w:lang w:eastAsia="tr-TR"/>
        </w:rPr>
        <w:t xml:space="preserve"> vermemektedir. Bireylerin hastalığının farkında olmaması nedeni ile son dönem böbrek yetmezliği gelişmekte ve yaşam kalitesi bozulmaktadır. </w:t>
      </w:r>
    </w:p>
    <w:p w:rsidR="00F673F1" w:rsidRPr="00F673F1" w:rsidRDefault="00F673F1" w:rsidP="00F673F1">
      <w:pPr>
        <w:pStyle w:val="GvdeMetni"/>
        <w:kinsoku w:val="0"/>
        <w:overflowPunct w:val="0"/>
        <w:spacing w:after="0" w:line="360" w:lineRule="auto"/>
        <w:jc w:val="both"/>
        <w:rPr>
          <w:rFonts w:ascii="Times New Roman" w:eastAsiaTheme="minorHAnsi" w:hAnsi="Times New Roman" w:cs="Times New Roman"/>
          <w:bCs w:val="0"/>
          <w:color w:val="000000"/>
          <w:sz w:val="22"/>
          <w:szCs w:val="22"/>
          <w:lang w:val="tr-TR" w:eastAsia="en-US"/>
        </w:rPr>
      </w:pPr>
    </w:p>
    <w:p w:rsidR="00F673F1" w:rsidRPr="00F673F1" w:rsidRDefault="00F673F1" w:rsidP="00F673F1">
      <w:pPr>
        <w:pStyle w:val="GvdeMetni"/>
        <w:kinsoku w:val="0"/>
        <w:overflowPunct w:val="0"/>
        <w:spacing w:after="0" w:line="360" w:lineRule="auto"/>
        <w:jc w:val="both"/>
        <w:rPr>
          <w:rFonts w:ascii="Times New Roman" w:eastAsiaTheme="minorHAnsi" w:hAnsi="Times New Roman" w:cs="Times New Roman"/>
          <w:bCs w:val="0"/>
          <w:color w:val="000000"/>
          <w:sz w:val="22"/>
          <w:szCs w:val="22"/>
          <w:lang w:val="tr-TR" w:eastAsia="en-US"/>
        </w:rPr>
      </w:pPr>
      <w:r w:rsidRPr="00F673F1">
        <w:rPr>
          <w:rFonts w:ascii="Times New Roman" w:eastAsiaTheme="minorHAnsi" w:hAnsi="Times New Roman" w:cs="Times New Roman"/>
          <w:bCs w:val="0"/>
          <w:color w:val="000000"/>
          <w:sz w:val="22"/>
          <w:szCs w:val="22"/>
          <w:lang w:val="tr-TR" w:eastAsia="en-US"/>
        </w:rPr>
        <w:t>Türk Nefroloji Derneği’nin ülkemizde yaptığı bir tarama çalışmasında Türkiye’de her 6-7 erişkinden birinde çeşitli evrelerde kronik böbrek hastalığının olduğu saptanmıştır.  Dünyanın çeşitli bölgelerinde yapılan çalışmalar, hastalığın farkındalığının yüzde 10’un altında olduğunu göstermiştir. Düşük farkındalık nedeniyle hastalık son dönem böbrek yetmezliği (SDBY) evresine ilerlemekte, kötü yaşam kalitesi ile hastanın sağlığını tehdit etmekte, engellilik ve ölüm oranlarının artmasına neden olmaktadır.  Bu hastalık zamanında fark edildiğinde önlenebilen veya en azından geciktirilebilen bir hastalıktır.</w:t>
      </w:r>
    </w:p>
    <w:p w:rsidR="00F673F1" w:rsidRPr="00F673F1" w:rsidRDefault="00F673F1" w:rsidP="00F6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jc w:val="both"/>
        <w:rPr>
          <w:color w:val="000000"/>
          <w:sz w:val="22"/>
        </w:rPr>
      </w:pPr>
    </w:p>
    <w:p w:rsidR="00F673F1" w:rsidRPr="00F673F1" w:rsidRDefault="00F673F1" w:rsidP="00F673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jc w:val="both"/>
        <w:rPr>
          <w:color w:val="000000"/>
          <w:sz w:val="22"/>
        </w:rPr>
      </w:pPr>
      <w:r w:rsidRPr="00F673F1">
        <w:rPr>
          <w:color w:val="000000"/>
          <w:sz w:val="22"/>
        </w:rPr>
        <w:t xml:space="preserve">Bakanlığımız, böbrek sağlığı konusunda </w:t>
      </w:r>
      <w:r w:rsidRPr="00F673F1">
        <w:rPr>
          <w:color w:val="000000"/>
          <w:sz w:val="22"/>
        </w:rPr>
        <w:t xml:space="preserve">sağlık personeli ve toplum bilincini arttırmak, </w:t>
      </w:r>
      <w:r w:rsidRPr="00F673F1">
        <w:rPr>
          <w:color w:val="000000"/>
          <w:sz w:val="22"/>
        </w:rPr>
        <w:t>kronik böbrek hastalığında erke</w:t>
      </w:r>
      <w:r w:rsidRPr="00F673F1">
        <w:rPr>
          <w:color w:val="000000"/>
          <w:sz w:val="22"/>
        </w:rPr>
        <w:t xml:space="preserve">n tanının önemini vurgulamak amacıyla çeşitli çalışmalar yürütmektedir. </w:t>
      </w:r>
    </w:p>
    <w:p w:rsidR="000D21AD" w:rsidRPr="00F673F1" w:rsidRDefault="00196569" w:rsidP="00A00DED">
      <w:pPr>
        <w:ind w:right="-2"/>
        <w:jc w:val="both"/>
        <w:rPr>
          <w:sz w:val="22"/>
        </w:rPr>
      </w:pPr>
      <w:r w:rsidRPr="00F673F1">
        <w:rPr>
          <w:b/>
          <w:bCs/>
          <w:color w:val="000000"/>
          <w:sz w:val="22"/>
        </w:rPr>
        <w:t>Projenin Amacı:</w:t>
      </w:r>
      <w:r w:rsidRPr="00F673F1">
        <w:rPr>
          <w:sz w:val="22"/>
        </w:rPr>
        <w:t xml:space="preserve"> Kronik böbrek hastalığının toplumsal farkındalığını arttırmak, hastalığın gelişimini</w:t>
      </w:r>
      <w:r w:rsidR="00A00DED">
        <w:rPr>
          <w:sz w:val="22"/>
        </w:rPr>
        <w:t xml:space="preserve"> </w:t>
      </w:r>
      <w:r w:rsidRPr="00F673F1">
        <w:rPr>
          <w:sz w:val="22"/>
        </w:rPr>
        <w:t>önlemek, erken tanı ve uygun tedavi yöntemleriyle hastaların yaşam sürelerini uzatmak ve yaşam</w:t>
      </w:r>
      <w:r w:rsidR="00A00DED">
        <w:rPr>
          <w:sz w:val="22"/>
        </w:rPr>
        <w:t xml:space="preserve"> </w:t>
      </w:r>
      <w:r w:rsidRPr="00F673F1">
        <w:rPr>
          <w:sz w:val="22"/>
        </w:rPr>
        <w:t>kalitelerini yükselterek hastalığın giderek artan tıbbi, sosyal ve ekonomik yükünü azaltmak.</w:t>
      </w:r>
    </w:p>
    <w:p w:rsidR="00FC1873" w:rsidRPr="00F673F1" w:rsidRDefault="00FC1873" w:rsidP="00A00DED">
      <w:pPr>
        <w:ind w:right="-568"/>
        <w:jc w:val="both"/>
        <w:rPr>
          <w:b/>
          <w:sz w:val="22"/>
        </w:rPr>
      </w:pPr>
      <w:r w:rsidRPr="00F673F1">
        <w:rPr>
          <w:b/>
          <w:sz w:val="22"/>
        </w:rPr>
        <w:t>Projenin Hedefleri</w:t>
      </w:r>
      <w:bookmarkStart w:id="0" w:name="_GoBack"/>
      <w:bookmarkEnd w:id="0"/>
      <w:r w:rsidRPr="00F673F1">
        <w:rPr>
          <w:b/>
          <w:sz w:val="22"/>
        </w:rPr>
        <w:t xml:space="preserve"> </w:t>
      </w:r>
    </w:p>
    <w:p w:rsidR="000E2142" w:rsidRPr="00F673F1" w:rsidRDefault="000E2142" w:rsidP="000E2142">
      <w:pPr>
        <w:pStyle w:val="GvdeMetni"/>
        <w:numPr>
          <w:ilvl w:val="0"/>
          <w:numId w:val="9"/>
        </w:numPr>
        <w:rPr>
          <w:rFonts w:ascii="Times New Roman" w:eastAsiaTheme="minorHAnsi" w:hAnsi="Times New Roman" w:cs="Times New Roman"/>
          <w:bCs w:val="0"/>
          <w:sz w:val="22"/>
          <w:szCs w:val="22"/>
          <w:lang w:val="tr-TR" w:eastAsia="en-US"/>
        </w:rPr>
      </w:pPr>
      <w:r w:rsidRPr="00F673F1">
        <w:rPr>
          <w:rFonts w:ascii="Times New Roman" w:eastAsiaTheme="minorHAnsi" w:hAnsi="Times New Roman" w:cs="Times New Roman"/>
          <w:bCs w:val="0"/>
          <w:sz w:val="22"/>
          <w:szCs w:val="22"/>
          <w:lang w:val="tr-TR" w:eastAsia="en-US"/>
        </w:rPr>
        <w:t xml:space="preserve">Sağlık personeline yönelik </w:t>
      </w:r>
      <w:r w:rsidRPr="00F673F1">
        <w:rPr>
          <w:rFonts w:ascii="Times New Roman" w:eastAsiaTheme="minorHAnsi" w:hAnsi="Times New Roman" w:cs="Times New Roman"/>
          <w:bCs w:val="0"/>
          <w:sz w:val="22"/>
          <w:szCs w:val="22"/>
          <w:lang w:val="tr-TR" w:eastAsia="en-US"/>
        </w:rPr>
        <w:t xml:space="preserve">standart </w:t>
      </w:r>
      <w:r w:rsidRPr="00F673F1">
        <w:rPr>
          <w:rFonts w:ascii="Times New Roman" w:eastAsiaTheme="minorHAnsi" w:hAnsi="Times New Roman" w:cs="Times New Roman"/>
          <w:bCs w:val="0"/>
          <w:sz w:val="22"/>
          <w:szCs w:val="22"/>
          <w:lang w:val="tr-TR" w:eastAsia="en-US"/>
        </w:rPr>
        <w:t xml:space="preserve">eğitim materyallerinin </w:t>
      </w:r>
      <w:r w:rsidRPr="00F673F1">
        <w:rPr>
          <w:rFonts w:ascii="Times New Roman" w:eastAsiaTheme="minorHAnsi" w:hAnsi="Times New Roman" w:cs="Times New Roman"/>
          <w:bCs w:val="0"/>
          <w:sz w:val="22"/>
          <w:szCs w:val="22"/>
          <w:lang w:val="tr-TR" w:eastAsia="en-US"/>
        </w:rPr>
        <w:t>hazırlanması ve eğitimlerin yapılması,</w:t>
      </w:r>
    </w:p>
    <w:p w:rsidR="000E2142" w:rsidRPr="00F673F1" w:rsidRDefault="000E2142" w:rsidP="000E2142">
      <w:pPr>
        <w:pStyle w:val="GvdeMetni"/>
        <w:numPr>
          <w:ilvl w:val="0"/>
          <w:numId w:val="9"/>
        </w:numPr>
        <w:rPr>
          <w:rFonts w:ascii="Times New Roman" w:eastAsiaTheme="minorHAnsi" w:hAnsi="Times New Roman" w:cs="Times New Roman"/>
          <w:bCs w:val="0"/>
          <w:sz w:val="22"/>
          <w:szCs w:val="22"/>
          <w:lang w:val="tr-TR" w:eastAsia="en-US"/>
        </w:rPr>
      </w:pPr>
      <w:r w:rsidRPr="00F673F1">
        <w:rPr>
          <w:rFonts w:ascii="Times New Roman" w:eastAsiaTheme="minorHAnsi" w:hAnsi="Times New Roman" w:cs="Times New Roman"/>
          <w:bCs w:val="0"/>
          <w:sz w:val="22"/>
          <w:szCs w:val="22"/>
          <w:lang w:val="tr-TR" w:eastAsia="en-US"/>
        </w:rPr>
        <w:t xml:space="preserve">Sağlık personeline yönelik </w:t>
      </w:r>
      <w:r w:rsidRPr="00F673F1">
        <w:rPr>
          <w:rFonts w:ascii="Times New Roman" w:eastAsiaTheme="minorHAnsi" w:hAnsi="Times New Roman" w:cs="Times New Roman"/>
          <w:bCs w:val="0"/>
          <w:sz w:val="22"/>
          <w:szCs w:val="22"/>
          <w:lang w:val="tr-TR" w:eastAsia="en-US"/>
        </w:rPr>
        <w:t xml:space="preserve">klinik kılavuzların hazırlanması ve eğitimlerin yapılması, </w:t>
      </w:r>
    </w:p>
    <w:p w:rsidR="000E2142" w:rsidRPr="00F673F1" w:rsidRDefault="000E2142" w:rsidP="000E2142">
      <w:pPr>
        <w:pStyle w:val="GvdeMetni"/>
        <w:numPr>
          <w:ilvl w:val="0"/>
          <w:numId w:val="9"/>
        </w:numPr>
        <w:rPr>
          <w:rFonts w:ascii="Times New Roman" w:eastAsiaTheme="minorHAnsi" w:hAnsi="Times New Roman" w:cs="Times New Roman"/>
          <w:bCs w:val="0"/>
          <w:sz w:val="22"/>
          <w:szCs w:val="22"/>
          <w:lang w:val="tr-TR" w:eastAsia="en-US"/>
        </w:rPr>
      </w:pPr>
      <w:r w:rsidRPr="00F673F1">
        <w:rPr>
          <w:rFonts w:ascii="Times New Roman" w:eastAsiaTheme="minorHAnsi" w:hAnsi="Times New Roman" w:cs="Times New Roman"/>
          <w:bCs w:val="0"/>
          <w:sz w:val="22"/>
          <w:szCs w:val="22"/>
          <w:lang w:val="tr-TR" w:eastAsia="en-US"/>
        </w:rPr>
        <w:t xml:space="preserve">Toplumsal farkındalığın arttırılmasına yönelik </w:t>
      </w:r>
      <w:r w:rsidRPr="00F673F1">
        <w:rPr>
          <w:rFonts w:ascii="Times New Roman" w:eastAsiaTheme="minorHAnsi" w:hAnsi="Times New Roman" w:cs="Times New Roman"/>
          <w:bCs w:val="0"/>
          <w:sz w:val="22"/>
          <w:szCs w:val="22"/>
          <w:lang w:val="tr-TR" w:eastAsia="en-US"/>
        </w:rPr>
        <w:t>bilgilendirme materyallerinin hazırlanması ve uygulanması</w:t>
      </w:r>
    </w:p>
    <w:p w:rsidR="00E84F81" w:rsidRPr="00F673F1" w:rsidRDefault="00E84F81" w:rsidP="00E84F81">
      <w:pPr>
        <w:spacing w:line="276" w:lineRule="auto"/>
        <w:ind w:left="0"/>
        <w:jc w:val="both"/>
        <w:rPr>
          <w:sz w:val="22"/>
        </w:rPr>
      </w:pPr>
      <w:r w:rsidRPr="00F673F1">
        <w:rPr>
          <w:b/>
          <w:color w:val="000000" w:themeColor="text1"/>
          <w:sz w:val="22"/>
        </w:rPr>
        <w:t>Proje</w:t>
      </w:r>
      <w:r w:rsidRPr="00F673F1">
        <w:rPr>
          <w:b/>
          <w:color w:val="000000" w:themeColor="text1"/>
          <w:sz w:val="22"/>
        </w:rPr>
        <w:t xml:space="preserve"> </w:t>
      </w:r>
      <w:r w:rsidR="00F673F1">
        <w:rPr>
          <w:b/>
          <w:sz w:val="22"/>
        </w:rPr>
        <w:t>k</w:t>
      </w:r>
      <w:r w:rsidRPr="00F673F1">
        <w:rPr>
          <w:b/>
          <w:sz w:val="22"/>
        </w:rPr>
        <w:t>apsamında</w:t>
      </w:r>
      <w:r w:rsidR="00A00DED">
        <w:rPr>
          <w:b/>
          <w:sz w:val="22"/>
        </w:rPr>
        <w:t>;</w:t>
      </w:r>
    </w:p>
    <w:p w:rsidR="00E84F81" w:rsidRPr="00F673F1" w:rsidRDefault="00E84F81" w:rsidP="002C293C">
      <w:pPr>
        <w:pStyle w:val="ListeParagraf"/>
        <w:numPr>
          <w:ilvl w:val="0"/>
          <w:numId w:val="10"/>
        </w:numPr>
        <w:spacing w:line="276" w:lineRule="auto"/>
        <w:jc w:val="both"/>
        <w:rPr>
          <w:rFonts w:ascii="Times New Roman" w:eastAsiaTheme="minorHAnsi" w:hAnsi="Times New Roman"/>
        </w:rPr>
      </w:pPr>
      <w:r w:rsidRPr="00F673F1">
        <w:rPr>
          <w:rFonts w:ascii="Times New Roman" w:eastAsiaTheme="minorHAnsi" w:hAnsi="Times New Roman"/>
        </w:rPr>
        <w:t>B</w:t>
      </w:r>
      <w:r w:rsidRPr="00F673F1">
        <w:rPr>
          <w:rFonts w:ascii="Times New Roman" w:eastAsiaTheme="minorHAnsi" w:hAnsi="Times New Roman"/>
        </w:rPr>
        <w:t xml:space="preserve">öbrek hastalıklarının önlenmesi ve kontrolü için </w:t>
      </w:r>
      <w:r w:rsidRPr="00F673F1">
        <w:rPr>
          <w:rFonts w:ascii="Times New Roman" w:eastAsiaTheme="minorHAnsi" w:hAnsi="Times New Roman"/>
        </w:rPr>
        <w:t xml:space="preserve">birinci basamakta çalışan </w:t>
      </w:r>
      <w:r w:rsidRPr="00F673F1">
        <w:rPr>
          <w:rFonts w:ascii="Times New Roman" w:eastAsiaTheme="minorHAnsi" w:hAnsi="Times New Roman"/>
        </w:rPr>
        <w:t xml:space="preserve">hekimlere </w:t>
      </w:r>
      <w:r w:rsidRPr="00F673F1">
        <w:rPr>
          <w:rFonts w:ascii="Times New Roman" w:eastAsiaTheme="minorHAnsi" w:hAnsi="Times New Roman"/>
        </w:rPr>
        <w:t>ve h</w:t>
      </w:r>
      <w:r w:rsidRPr="00F673F1">
        <w:rPr>
          <w:rFonts w:ascii="Times New Roman" w:eastAsiaTheme="minorHAnsi" w:hAnsi="Times New Roman"/>
        </w:rPr>
        <w:t>ekim dışı sağlık personeline yönelik yönelik standart</w:t>
      </w:r>
      <w:r w:rsidRPr="00F673F1">
        <w:rPr>
          <w:rFonts w:ascii="Times New Roman" w:eastAsiaTheme="minorHAnsi" w:hAnsi="Times New Roman"/>
        </w:rPr>
        <w:t xml:space="preserve"> eğitim materyalleri hazırlanması amacıyla Bakanlığımız ilgili birimleri, diğer kamu kurum ve kuruluşları, üniversiteler ve sivil toplum kuruluşlarının katılımıyla bir çalıştay düzenlenmiş ve hazırlanan mater</w:t>
      </w:r>
      <w:r w:rsidR="00A00DED">
        <w:rPr>
          <w:rFonts w:ascii="Times New Roman" w:eastAsiaTheme="minorHAnsi" w:hAnsi="Times New Roman"/>
        </w:rPr>
        <w:t>y</w:t>
      </w:r>
      <w:r w:rsidRPr="00F673F1">
        <w:rPr>
          <w:rFonts w:ascii="Times New Roman" w:eastAsiaTheme="minorHAnsi" w:hAnsi="Times New Roman"/>
        </w:rPr>
        <w:t>aller</w:t>
      </w:r>
      <w:r w:rsidRPr="00F673F1">
        <w:rPr>
          <w:rFonts w:ascii="Times New Roman" w:eastAsiaTheme="minorHAnsi" w:hAnsi="Times New Roman"/>
        </w:rPr>
        <w:t xml:space="preserve"> basıma ve uygulamaya hazır hale getirilmiştir.  </w:t>
      </w:r>
    </w:p>
    <w:p w:rsidR="00E84F81" w:rsidRPr="00F673F1" w:rsidRDefault="00E84F81" w:rsidP="00E84F81">
      <w:pPr>
        <w:pStyle w:val="ListeParagraf"/>
        <w:numPr>
          <w:ilvl w:val="0"/>
          <w:numId w:val="10"/>
        </w:numPr>
        <w:spacing w:line="276" w:lineRule="auto"/>
        <w:jc w:val="both"/>
        <w:rPr>
          <w:rFonts w:ascii="Times New Roman" w:eastAsiaTheme="minorHAnsi" w:hAnsi="Times New Roman"/>
        </w:rPr>
      </w:pPr>
      <w:r w:rsidRPr="00F673F1">
        <w:rPr>
          <w:rFonts w:ascii="Times New Roman" w:eastAsiaTheme="minorHAnsi" w:hAnsi="Times New Roman"/>
        </w:rPr>
        <w:t xml:space="preserve">Böbrek hastalığı olan çocuklarda beslenme menüsü hazırlama </w:t>
      </w:r>
      <w:r w:rsidRPr="00F673F1">
        <w:rPr>
          <w:rFonts w:ascii="Times New Roman" w:eastAsiaTheme="minorHAnsi" w:hAnsi="Times New Roman"/>
        </w:rPr>
        <w:t>çalıştayı gerçekleştirilecek ve a</w:t>
      </w:r>
      <w:r w:rsidRPr="00F673F1">
        <w:rPr>
          <w:rFonts w:ascii="Times New Roman" w:eastAsiaTheme="minorHAnsi" w:hAnsi="Times New Roman"/>
        </w:rPr>
        <w:t xml:space="preserve">kabinde görsel çekimler yapılacak ve </w:t>
      </w:r>
      <w:r w:rsidRPr="00F673F1">
        <w:rPr>
          <w:rFonts w:ascii="Times New Roman" w:eastAsiaTheme="minorHAnsi" w:hAnsi="Times New Roman"/>
        </w:rPr>
        <w:t xml:space="preserve">dokümanların </w:t>
      </w:r>
      <w:r w:rsidRPr="00F673F1">
        <w:rPr>
          <w:rFonts w:ascii="Times New Roman" w:eastAsiaTheme="minorHAnsi" w:hAnsi="Times New Roman"/>
        </w:rPr>
        <w:t>basım ve dağıtımı yapılacaktır.</w:t>
      </w:r>
    </w:p>
    <w:p w:rsidR="00E84F81" w:rsidRPr="00F673F1" w:rsidRDefault="00E84F81" w:rsidP="00E84F81">
      <w:pPr>
        <w:pStyle w:val="ListeParagraf"/>
        <w:numPr>
          <w:ilvl w:val="0"/>
          <w:numId w:val="10"/>
        </w:numPr>
        <w:spacing w:line="276" w:lineRule="auto"/>
        <w:jc w:val="both"/>
        <w:rPr>
          <w:rFonts w:ascii="Times New Roman" w:eastAsiaTheme="minorHAnsi" w:hAnsi="Times New Roman"/>
        </w:rPr>
      </w:pPr>
      <w:r w:rsidRPr="00F673F1">
        <w:rPr>
          <w:rFonts w:ascii="Times New Roman" w:eastAsiaTheme="minorHAnsi" w:hAnsi="Times New Roman"/>
        </w:rPr>
        <w:t>B</w:t>
      </w:r>
      <w:r w:rsidRPr="00F673F1">
        <w:rPr>
          <w:rFonts w:ascii="Times New Roman" w:eastAsiaTheme="minorHAnsi" w:hAnsi="Times New Roman"/>
        </w:rPr>
        <w:t>öbrek hastalıklarına yönelik hasta ve hasta yakınlarının farkındalığını arttırmak amacıyla bilgilendirme materyali hazırlama çalıştayı gerçekleştirilecektir. Hazırlanan materyallerin (Afiş Broşür, video, kitap kitapçık vb.) basım ve dağıtımı yapılacaktır.</w:t>
      </w:r>
    </w:p>
    <w:p w:rsidR="00781DB8" w:rsidRPr="00F673F1" w:rsidRDefault="00781DB8" w:rsidP="00B56978">
      <w:pPr>
        <w:jc w:val="both"/>
        <w:rPr>
          <w:b/>
          <w:sz w:val="22"/>
        </w:rPr>
      </w:pPr>
    </w:p>
    <w:p w:rsidR="00B233F1" w:rsidRPr="00F673F1" w:rsidRDefault="00B233F1" w:rsidP="00B233F1">
      <w:pPr>
        <w:jc w:val="both"/>
        <w:rPr>
          <w:sz w:val="22"/>
        </w:rPr>
      </w:pPr>
    </w:p>
    <w:sectPr w:rsidR="00B233F1" w:rsidRPr="00F673F1"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98" w:rsidRDefault="00082698" w:rsidP="00091A17">
      <w:pPr>
        <w:spacing w:before="0" w:after="0" w:line="240" w:lineRule="auto"/>
      </w:pPr>
      <w:r>
        <w:separator/>
      </w:r>
    </w:p>
  </w:endnote>
  <w:endnote w:type="continuationSeparator" w:id="0">
    <w:p w:rsidR="00082698" w:rsidRDefault="0008269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08269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08269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673F1" w:rsidRPr="00F673F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673F1" w:rsidRPr="00F673F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082698"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98" w:rsidRDefault="00082698" w:rsidP="00091A17">
      <w:pPr>
        <w:spacing w:before="0" w:after="0" w:line="240" w:lineRule="auto"/>
      </w:pPr>
      <w:r>
        <w:separator/>
      </w:r>
    </w:p>
  </w:footnote>
  <w:footnote w:type="continuationSeparator" w:id="0">
    <w:p w:rsidR="00082698" w:rsidRDefault="00082698"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2CA6">
                            <w:rPr>
                              <w:rFonts w:ascii="Bahnschrift SemiBold" w:hAnsi="Bahnschrift SemiBold"/>
                              <w:noProof/>
                              <w:color w:val="FF0000"/>
                            </w:rPr>
                            <w:t>17.06.2019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32CA6">
                      <w:rPr>
                        <w:rFonts w:ascii="Bahnschrift SemiBold" w:hAnsi="Bahnschrift SemiBold"/>
                        <w:noProof/>
                        <w:color w:val="FF0000"/>
                      </w:rPr>
                      <w:t>17.06.2019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6"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8"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9B6F03"/>
    <w:multiLevelType w:val="hybridMultilevel"/>
    <w:tmpl w:val="4920E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52493D"/>
    <w:multiLevelType w:val="hybridMultilevel"/>
    <w:tmpl w:val="6AE07F62"/>
    <w:lvl w:ilvl="0" w:tplc="D8944AF0">
      <w:start w:val="1"/>
      <w:numFmt w:val="decimal"/>
      <w:lvlText w:val="%1."/>
      <w:lvlJc w:val="left"/>
      <w:pPr>
        <w:ind w:left="422" w:hanging="360"/>
      </w:pPr>
      <w:rPr>
        <w:rFonts w:hint="default"/>
        <w:b/>
      </w:rPr>
    </w:lvl>
    <w:lvl w:ilvl="1" w:tplc="041F0019" w:tentative="1">
      <w:start w:val="1"/>
      <w:numFmt w:val="lowerLetter"/>
      <w:lvlText w:val="%2."/>
      <w:lvlJc w:val="left"/>
      <w:pPr>
        <w:ind w:left="1142" w:hanging="360"/>
      </w:pPr>
    </w:lvl>
    <w:lvl w:ilvl="2" w:tplc="041F001B">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533A2"/>
    <w:rsid w:val="000714F4"/>
    <w:rsid w:val="000800E7"/>
    <w:rsid w:val="00082698"/>
    <w:rsid w:val="000854FB"/>
    <w:rsid w:val="00086867"/>
    <w:rsid w:val="00091A17"/>
    <w:rsid w:val="000B404F"/>
    <w:rsid w:val="000D21AD"/>
    <w:rsid w:val="000E2142"/>
    <w:rsid w:val="000E622B"/>
    <w:rsid w:val="000F6FB2"/>
    <w:rsid w:val="00153DC0"/>
    <w:rsid w:val="00155CC4"/>
    <w:rsid w:val="00185592"/>
    <w:rsid w:val="00193D2C"/>
    <w:rsid w:val="00196569"/>
    <w:rsid w:val="001A0F14"/>
    <w:rsid w:val="001D38B8"/>
    <w:rsid w:val="001E3C5C"/>
    <w:rsid w:val="00205D9F"/>
    <w:rsid w:val="00233AE8"/>
    <w:rsid w:val="00283506"/>
    <w:rsid w:val="00291164"/>
    <w:rsid w:val="002C51A9"/>
    <w:rsid w:val="002D2A99"/>
    <w:rsid w:val="002E45FA"/>
    <w:rsid w:val="00323F89"/>
    <w:rsid w:val="003269A3"/>
    <w:rsid w:val="00355ACF"/>
    <w:rsid w:val="003729F3"/>
    <w:rsid w:val="003A3C1F"/>
    <w:rsid w:val="003C4B24"/>
    <w:rsid w:val="003E11DE"/>
    <w:rsid w:val="003E4246"/>
    <w:rsid w:val="003F2340"/>
    <w:rsid w:val="00413206"/>
    <w:rsid w:val="004438CC"/>
    <w:rsid w:val="00460367"/>
    <w:rsid w:val="004620F3"/>
    <w:rsid w:val="00464CB8"/>
    <w:rsid w:val="00482BB3"/>
    <w:rsid w:val="00483623"/>
    <w:rsid w:val="00497D52"/>
    <w:rsid w:val="004A225A"/>
    <w:rsid w:val="004C79F4"/>
    <w:rsid w:val="004D02AD"/>
    <w:rsid w:val="004E0A3F"/>
    <w:rsid w:val="004E7F72"/>
    <w:rsid w:val="004F40CD"/>
    <w:rsid w:val="00573ABF"/>
    <w:rsid w:val="00591947"/>
    <w:rsid w:val="005C278E"/>
    <w:rsid w:val="005D14EB"/>
    <w:rsid w:val="005E0937"/>
    <w:rsid w:val="005E4336"/>
    <w:rsid w:val="00606CA9"/>
    <w:rsid w:val="00625E00"/>
    <w:rsid w:val="006317B0"/>
    <w:rsid w:val="006466BB"/>
    <w:rsid w:val="006659F4"/>
    <w:rsid w:val="0067624B"/>
    <w:rsid w:val="006A6FDE"/>
    <w:rsid w:val="006B3A8E"/>
    <w:rsid w:val="006D536B"/>
    <w:rsid w:val="006F3124"/>
    <w:rsid w:val="00713DF9"/>
    <w:rsid w:val="007379C7"/>
    <w:rsid w:val="007505E6"/>
    <w:rsid w:val="00760F47"/>
    <w:rsid w:val="007623DD"/>
    <w:rsid w:val="00763BBC"/>
    <w:rsid w:val="00781DB8"/>
    <w:rsid w:val="007A393D"/>
    <w:rsid w:val="007B0CF7"/>
    <w:rsid w:val="00816C3A"/>
    <w:rsid w:val="00832CA6"/>
    <w:rsid w:val="0085311E"/>
    <w:rsid w:val="008A0E92"/>
    <w:rsid w:val="008D17DE"/>
    <w:rsid w:val="00903A41"/>
    <w:rsid w:val="009118E0"/>
    <w:rsid w:val="00914749"/>
    <w:rsid w:val="0092106F"/>
    <w:rsid w:val="009248F6"/>
    <w:rsid w:val="00940BD7"/>
    <w:rsid w:val="00973C36"/>
    <w:rsid w:val="009944E5"/>
    <w:rsid w:val="009A416C"/>
    <w:rsid w:val="009B1918"/>
    <w:rsid w:val="009B3F61"/>
    <w:rsid w:val="009B7FED"/>
    <w:rsid w:val="009E22D9"/>
    <w:rsid w:val="009E6612"/>
    <w:rsid w:val="00A00525"/>
    <w:rsid w:val="00A00DED"/>
    <w:rsid w:val="00A13700"/>
    <w:rsid w:val="00A33D5A"/>
    <w:rsid w:val="00A56514"/>
    <w:rsid w:val="00A61846"/>
    <w:rsid w:val="00A705AE"/>
    <w:rsid w:val="00A73816"/>
    <w:rsid w:val="00AB538E"/>
    <w:rsid w:val="00AB5C9A"/>
    <w:rsid w:val="00AD5724"/>
    <w:rsid w:val="00AD6B7D"/>
    <w:rsid w:val="00AD73D4"/>
    <w:rsid w:val="00AF17EE"/>
    <w:rsid w:val="00B14CDE"/>
    <w:rsid w:val="00B233F1"/>
    <w:rsid w:val="00B32352"/>
    <w:rsid w:val="00B53E3D"/>
    <w:rsid w:val="00B56978"/>
    <w:rsid w:val="00B77A37"/>
    <w:rsid w:val="00B77C88"/>
    <w:rsid w:val="00BB3E96"/>
    <w:rsid w:val="00BE5465"/>
    <w:rsid w:val="00C64480"/>
    <w:rsid w:val="00C75B37"/>
    <w:rsid w:val="00C86F19"/>
    <w:rsid w:val="00C96DD6"/>
    <w:rsid w:val="00CD2504"/>
    <w:rsid w:val="00CD4C81"/>
    <w:rsid w:val="00D353FC"/>
    <w:rsid w:val="00D56ED2"/>
    <w:rsid w:val="00DE6666"/>
    <w:rsid w:val="00E104CE"/>
    <w:rsid w:val="00E540D5"/>
    <w:rsid w:val="00E759E1"/>
    <w:rsid w:val="00E84F81"/>
    <w:rsid w:val="00EA7BDC"/>
    <w:rsid w:val="00EB1BEC"/>
    <w:rsid w:val="00ED471A"/>
    <w:rsid w:val="00EE4E3B"/>
    <w:rsid w:val="00F1249A"/>
    <w:rsid w:val="00F321DC"/>
    <w:rsid w:val="00F663B5"/>
    <w:rsid w:val="00F673F1"/>
    <w:rsid w:val="00F70D12"/>
    <w:rsid w:val="00F74EB2"/>
    <w:rsid w:val="00F816D0"/>
    <w:rsid w:val="00FB1B10"/>
    <w:rsid w:val="00FC1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25706"/>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 w:type="paragraph" w:styleId="NormalWeb">
    <w:name w:val="Normal (Web)"/>
    <w:basedOn w:val="Normal"/>
    <w:uiPriority w:val="99"/>
    <w:unhideWhenUsed/>
    <w:rsid w:val="00CD4C81"/>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E84F81"/>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1F0F4B"/>
    <w:rsid w:val="00201156"/>
    <w:rsid w:val="002145D3"/>
    <w:rsid w:val="002539AD"/>
    <w:rsid w:val="00281AC2"/>
    <w:rsid w:val="002A181A"/>
    <w:rsid w:val="002C6594"/>
    <w:rsid w:val="00332AC8"/>
    <w:rsid w:val="00404390"/>
    <w:rsid w:val="004B063D"/>
    <w:rsid w:val="004B52F8"/>
    <w:rsid w:val="004D3944"/>
    <w:rsid w:val="00537889"/>
    <w:rsid w:val="005F6C5A"/>
    <w:rsid w:val="006339AA"/>
    <w:rsid w:val="00636003"/>
    <w:rsid w:val="0068519A"/>
    <w:rsid w:val="00700A6D"/>
    <w:rsid w:val="00700AD6"/>
    <w:rsid w:val="007055EB"/>
    <w:rsid w:val="00870363"/>
    <w:rsid w:val="008A0469"/>
    <w:rsid w:val="009140B1"/>
    <w:rsid w:val="009960AB"/>
    <w:rsid w:val="009A19C7"/>
    <w:rsid w:val="009A1B67"/>
    <w:rsid w:val="009B093C"/>
    <w:rsid w:val="009E2A02"/>
    <w:rsid w:val="00B90974"/>
    <w:rsid w:val="00BB3647"/>
    <w:rsid w:val="00C64F9D"/>
    <w:rsid w:val="00CD3D66"/>
    <w:rsid w:val="00EA6DCE"/>
    <w:rsid w:val="00EC367A"/>
    <w:rsid w:val="00EE57BC"/>
    <w:rsid w:val="00EE7D94"/>
    <w:rsid w:val="00EF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3E07-BF8D-4C04-9110-69E4FC52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NEVİN ÇOBANOĞLU</cp:lastModifiedBy>
  <cp:revision>7</cp:revision>
  <cp:lastPrinted>2019-03-18T13:03:00Z</cp:lastPrinted>
  <dcterms:created xsi:type="dcterms:W3CDTF">2019-06-17T11:10:00Z</dcterms:created>
  <dcterms:modified xsi:type="dcterms:W3CDTF">2019-06-17T11:48:00Z</dcterms:modified>
</cp:coreProperties>
</file>