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6" w:rsidRPr="00763BBC" w:rsidRDefault="002C51A9" w:rsidP="009118E0">
      <w:pPr>
        <w:ind w:left="0"/>
        <w:rPr>
          <w:szCs w:val="24"/>
        </w:rPr>
        <w:sectPr w:rsidR="00973C36" w:rsidRPr="00763BBC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7CF82" wp14:editId="23E064B4">
                <wp:simplePos x="0" y="0"/>
                <wp:positionH relativeFrom="margin">
                  <wp:posOffset>1328420</wp:posOffset>
                </wp:positionH>
                <wp:positionV relativeFrom="paragraph">
                  <wp:posOffset>214107</wp:posOffset>
                </wp:positionV>
                <wp:extent cx="471551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CA83FD" id="Düz Bağlayıcı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" strokecolor="red" strokeweight="2pt">
                <v:stroke joinstyle="miter"/>
                <w10:wrap anchorx="margin"/>
              </v:line>
            </w:pict>
          </mc:Fallback>
        </mc:AlternateContent>
      </w:r>
      <w:r w:rsidR="00A00525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2540</wp:posOffset>
            </wp:positionV>
            <wp:extent cx="1707515" cy="1318895"/>
            <wp:effectExtent l="0" t="0" r="0" b="0"/>
            <wp:wrapThrough wrapText="bothSides">
              <wp:wrapPolygon edited="0">
                <wp:start x="8193" y="936"/>
                <wp:lineTo x="6747" y="2808"/>
                <wp:lineTo x="5061" y="5304"/>
                <wp:lineTo x="5061" y="7800"/>
                <wp:lineTo x="7229" y="11544"/>
                <wp:lineTo x="0" y="12480"/>
                <wp:lineTo x="0" y="14663"/>
                <wp:lineTo x="5061" y="16535"/>
                <wp:lineTo x="3856" y="17159"/>
                <wp:lineTo x="2892" y="18407"/>
                <wp:lineTo x="3133" y="19655"/>
                <wp:lineTo x="16146" y="19655"/>
                <wp:lineTo x="16628" y="18407"/>
                <wp:lineTo x="15664" y="17159"/>
                <wp:lineTo x="14218" y="16535"/>
                <wp:lineTo x="19761" y="14663"/>
                <wp:lineTo x="19520" y="12480"/>
                <wp:lineTo x="11085" y="11544"/>
                <wp:lineTo x="12049" y="11544"/>
                <wp:lineTo x="14218" y="8112"/>
                <wp:lineTo x="14218" y="5304"/>
                <wp:lineTo x="12290" y="2496"/>
                <wp:lineTo x="10844" y="936"/>
                <wp:lineTo x="8193" y="936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CE" w:rsidRPr="00763BBC" w:rsidRDefault="002C51A9" w:rsidP="00973C36">
      <w:pPr>
        <w:ind w:left="0"/>
        <w:rPr>
          <w:szCs w:val="24"/>
        </w:rPr>
      </w:pPr>
      <w:r w:rsidRPr="002C51A9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32273</wp:posOffset>
                </wp:positionV>
                <wp:extent cx="2304415" cy="510540"/>
                <wp:effectExtent l="0" t="0" r="0" b="381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2C51A9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BİLGİ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8.6pt;margin-top:2.55pt;width:181.45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" filled="f" stroked="f">
                <v:textbox>
                  <w:txbxContent>
                    <w:p w:rsidR="002C51A9" w:rsidRPr="002C51A9" w:rsidRDefault="002C51A9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BİLGİ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Default="00205D9F" w:rsidP="002C51A9">
      <w:pPr>
        <w:spacing w:line="360" w:lineRule="auto"/>
        <w:ind w:left="7788"/>
        <w:rPr>
          <w:rFonts w:ascii="Bahnschrift SemiBold" w:hAnsi="Bahnschrift SemiBold"/>
          <w:color w:val="FF0000"/>
          <w:szCs w:val="24"/>
        </w:rPr>
      </w:pPr>
      <w:r w:rsidRPr="00205D9F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1187189</wp:posOffset>
                </wp:positionH>
                <wp:positionV relativeFrom="paragraph">
                  <wp:posOffset>399415</wp:posOffset>
                </wp:positionV>
                <wp:extent cx="4647600" cy="40680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38790B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placeholder>
                                  <w:docPart w:val="F4747687511D4ADAB5866E0DCE1D6088"/>
                                </w:placeholder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061CD2">
                                  <w:rPr>
                                    <w:rFonts w:ascii="Arial Narrow" w:hAnsi="Arial Narrow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Kronik Hastalıklar ve Yaşlı Sağlığı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5pt;margin-top:31.45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" filled="f" stroked="f">
                <v:textbox>
                  <w:txbxContent>
                    <w:p w:rsidR="00205D9F" w:rsidRDefault="00066CDC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 Narrow" w:hAnsi="Arial Narrow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placeholder>
                            <w:docPart w:val="F4747687511D4ADAB5866E0DCE1D6088"/>
                          </w:placeholder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061CD2">
                            <w:rPr>
                              <w:rFonts w:ascii="Arial Narrow" w:hAnsi="Arial Narrow"/>
                              <w:color w:val="767171" w:themeColor="background2" w:themeShade="80"/>
                              <w:sz w:val="22"/>
                              <w:szCs w:val="24"/>
                            </w:rPr>
                            <w:t>Kronik Hastalıklar ve Yaşlı Sağlığı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29EC" wp14:editId="69922556">
                <wp:simplePos x="0" y="0"/>
                <wp:positionH relativeFrom="margin">
                  <wp:posOffset>1322705</wp:posOffset>
                </wp:positionH>
                <wp:positionV relativeFrom="paragraph">
                  <wp:posOffset>458993</wp:posOffset>
                </wp:positionV>
                <wp:extent cx="471551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E06995" id="Düz Bağlayıcı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 w:rsidR="002C51A9">
        <w:rPr>
          <w:rFonts w:ascii="Bahnschrift SemiBold" w:hAnsi="Bahnschrift SemiBold"/>
          <w:color w:val="FF0000"/>
          <w:szCs w:val="24"/>
        </w:rPr>
        <w:t xml:space="preserve">                                       </w:t>
      </w:r>
      <w:sdt>
        <w:sdtPr>
          <w:rPr>
            <w:rFonts w:ascii="Bahnschrift SemiBold" w:hAnsi="Bahnschrift SemiBold"/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19-08-28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4511D">
            <w:rPr>
              <w:rFonts w:ascii="Bahnschrift SemiBold" w:hAnsi="Bahnschrift SemiBold"/>
              <w:color w:val="FF0000"/>
              <w:szCs w:val="24"/>
            </w:rPr>
            <w:t>28.08</w:t>
          </w:r>
          <w:r w:rsidR="00CE471A">
            <w:rPr>
              <w:rFonts w:ascii="Bahnschrift SemiBold" w:hAnsi="Bahnschrift SemiBold"/>
              <w:color w:val="FF0000"/>
              <w:szCs w:val="24"/>
            </w:rPr>
            <w:t>.2019</w:t>
          </w:r>
        </w:sdtContent>
      </w:sdt>
    </w:p>
    <w:p w:rsidR="009B3F61" w:rsidRDefault="002C51A9" w:rsidP="009B3F61">
      <w:pPr>
        <w:spacing w:after="0" w:line="360" w:lineRule="auto"/>
        <w:ind w:left="0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9C003" wp14:editId="36C7F148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839585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679DDD" id="Düz Bağlayıcı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uX+AEAACQ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7CF82" wp14:editId="23E064B4">
                <wp:simplePos x="0" y="0"/>
                <wp:positionH relativeFrom="margin">
                  <wp:align>center</wp:align>
                </wp:positionH>
                <wp:positionV relativeFrom="paragraph">
                  <wp:posOffset>241188</wp:posOffset>
                </wp:positionV>
                <wp:extent cx="6839585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4F3EF3" id="Düz Bağlayıcı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OX+AEAACI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44511D" w:rsidRDefault="0044511D" w:rsidP="0044511D">
      <w:pPr>
        <w:shd w:val="clear" w:color="auto" w:fill="FFFFFF"/>
        <w:spacing w:after="225" w:line="280" w:lineRule="atLeast"/>
        <w:ind w:left="-851" w:firstLine="142"/>
        <w:outlineLvl w:val="1"/>
        <w:rPr>
          <w:b/>
          <w:color w:val="000000"/>
          <w:sz w:val="21"/>
          <w:szCs w:val="21"/>
          <w:lang w:eastAsia="tr-TR"/>
        </w:rPr>
      </w:pPr>
    </w:p>
    <w:p w:rsidR="0044511D" w:rsidRPr="0063700A" w:rsidRDefault="0044511D" w:rsidP="0044511D">
      <w:pPr>
        <w:jc w:val="center"/>
        <w:rPr>
          <w:b/>
        </w:rPr>
      </w:pPr>
      <w:r>
        <w:rPr>
          <w:b/>
        </w:rPr>
        <w:t>1 EKİM DÜNYA YAŞLILAR GÜNÜ</w:t>
      </w:r>
    </w:p>
    <w:p w:rsidR="0044511D" w:rsidRDefault="0044511D" w:rsidP="0044511D">
      <w:pPr>
        <w:spacing w:line="360" w:lineRule="auto"/>
        <w:jc w:val="both"/>
        <w:rPr>
          <w:color w:val="222222"/>
          <w:szCs w:val="24"/>
        </w:rPr>
      </w:pPr>
    </w:p>
    <w:p w:rsidR="0044511D" w:rsidRDefault="0044511D" w:rsidP="0044511D">
      <w:pPr>
        <w:spacing w:line="360" w:lineRule="auto"/>
        <w:ind w:firstLine="708"/>
        <w:jc w:val="both"/>
        <w:rPr>
          <w:szCs w:val="24"/>
        </w:rPr>
      </w:pPr>
      <w:r>
        <w:rPr>
          <w:color w:val="222222"/>
          <w:szCs w:val="24"/>
        </w:rPr>
        <w:t xml:space="preserve">Doğum oranlarının düşmesi ve teknolojik gelişmelerin sağlık hizmetlerinde etkili kullanımı, bilinçli beslenme ve hareketli yaşam, ortalama yaşam beklentisinin uzamasına ve yaşlı nüfusun toplam nüfus içerisindeki payının artmasına olanak sağlamıştır. </w:t>
      </w:r>
      <w:r>
        <w:rPr>
          <w:szCs w:val="24"/>
        </w:rPr>
        <w:t xml:space="preserve">Yaşlı nüfus artış hızına paralel olarak yaşlılık ve yaşlı sağlığı konularında farkındalık yaratmak amacıyla tüm dünyada </w:t>
      </w:r>
      <w:r>
        <w:rPr>
          <w:b/>
          <w:szCs w:val="24"/>
        </w:rPr>
        <w:t>1 Ekim Dünya Yaşlılar Günü</w:t>
      </w:r>
      <w:r>
        <w:rPr>
          <w:szCs w:val="24"/>
        </w:rPr>
        <w:t xml:space="preserve"> olarak anılmaktadır.</w:t>
      </w:r>
    </w:p>
    <w:p w:rsidR="0044511D" w:rsidRPr="00B238DA" w:rsidRDefault="0044511D" w:rsidP="0044511D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TUİK nüfus projeksiyonlarına göre</w:t>
      </w:r>
      <w:r w:rsidRPr="00B238DA">
        <w:rPr>
          <w:szCs w:val="24"/>
        </w:rPr>
        <w:t xml:space="preserve">, </w:t>
      </w:r>
      <w:r>
        <w:rPr>
          <w:szCs w:val="24"/>
        </w:rPr>
        <w:t xml:space="preserve">Ülkemizde </w:t>
      </w:r>
      <w:r w:rsidRPr="00B238DA">
        <w:rPr>
          <w:szCs w:val="24"/>
        </w:rPr>
        <w:t>yaşlı nü</w:t>
      </w:r>
      <w:r>
        <w:rPr>
          <w:szCs w:val="24"/>
        </w:rPr>
        <w:t>fus oranının 2023 yılında %10.2,  2030 yılında %12.9, 2040 yılında %16.</w:t>
      </w:r>
      <w:r w:rsidRPr="00B238DA">
        <w:rPr>
          <w:szCs w:val="24"/>
        </w:rPr>
        <w:t>3, 206</w:t>
      </w:r>
      <w:r>
        <w:rPr>
          <w:szCs w:val="24"/>
        </w:rPr>
        <w:t>0 yılında %22.6 ve 2080 yılında %25.6 olacağı tahmin edilmektedir.</w:t>
      </w:r>
    </w:p>
    <w:p w:rsidR="0044511D" w:rsidRPr="00C911C7" w:rsidRDefault="0044511D" w:rsidP="0044511D">
      <w:pPr>
        <w:spacing w:line="360" w:lineRule="auto"/>
        <w:ind w:firstLine="709"/>
        <w:jc w:val="both"/>
        <w:rPr>
          <w:rFonts w:cstheme="minorBidi"/>
          <w:bCs/>
          <w:iCs/>
          <w:color w:val="000000" w:themeColor="text1"/>
          <w:szCs w:val="24"/>
        </w:rPr>
      </w:pPr>
      <w:r w:rsidRPr="00C911C7">
        <w:rPr>
          <w:rFonts w:cstheme="minorBidi"/>
          <w:iCs/>
          <w:color w:val="000000" w:themeColor="text1"/>
          <w:szCs w:val="24"/>
        </w:rPr>
        <w:t>Yaşlı nüfusun artan oranı yaşlılara sunulan sağlık hizmetlerinin de çeşitlenmesine gerektirmektedir. Genç gruplarda sağlık hizmetlerinin temel hedefi tedavi iken, yaşlı gruplarda esas hedef; yaşam kalitesinin arttırılması ve korunmasıdır. Yaşlıların yaşam kalitesinin korunması, yaşlılık döneminde sık karşılaşılan, “</w:t>
      </w:r>
      <w:r w:rsidR="0083336B">
        <w:rPr>
          <w:rFonts w:cstheme="minorBidi"/>
          <w:iCs/>
          <w:color w:val="000000" w:themeColor="text1"/>
          <w:szCs w:val="24"/>
        </w:rPr>
        <w:t xml:space="preserve">Alzheimer, </w:t>
      </w:r>
      <w:r w:rsidR="0083336B" w:rsidRPr="0083336B">
        <w:rPr>
          <w:rFonts w:cstheme="minorBidi"/>
          <w:iCs/>
          <w:color w:val="000000" w:themeColor="text1"/>
          <w:szCs w:val="24"/>
        </w:rPr>
        <w:t>demans</w:t>
      </w:r>
      <w:r w:rsidRPr="0083336B">
        <w:rPr>
          <w:rFonts w:cstheme="minorBidi"/>
          <w:iCs/>
          <w:color w:val="000000" w:themeColor="text1"/>
          <w:szCs w:val="24"/>
        </w:rPr>
        <w:t>” gibi</w:t>
      </w:r>
      <w:r w:rsidRPr="00C911C7">
        <w:rPr>
          <w:rFonts w:cstheme="minorBidi"/>
          <w:iCs/>
          <w:color w:val="000000" w:themeColor="text1"/>
          <w:szCs w:val="24"/>
        </w:rPr>
        <w:t xml:space="preserve"> sağlık sorunlarının yaşlılığın doğal sonucu gibi görmezden gelinmemesi ile de mümkündür.</w:t>
      </w:r>
    </w:p>
    <w:p w:rsidR="0044511D" w:rsidRPr="00C911C7" w:rsidRDefault="0044511D" w:rsidP="0044511D">
      <w:pPr>
        <w:spacing w:line="360" w:lineRule="auto"/>
        <w:ind w:firstLine="709"/>
        <w:jc w:val="both"/>
        <w:rPr>
          <w:rFonts w:cstheme="minorBidi"/>
          <w:bCs/>
          <w:iCs/>
          <w:color w:val="000000" w:themeColor="text1"/>
          <w:szCs w:val="24"/>
        </w:rPr>
      </w:pPr>
      <w:r w:rsidRPr="00C911C7">
        <w:rPr>
          <w:rFonts w:cstheme="minorBidi"/>
          <w:iCs/>
          <w:color w:val="000000" w:themeColor="text1"/>
          <w:szCs w:val="24"/>
        </w:rPr>
        <w:t>Yaşlılarda yaşam kalitesini etkileyen faktörlerin bilinmesi yaşlıların, sağlığı koruyucu ve geliştirici davranışlar sergilemelerinde, sosyalleşmeleri ve mutlu olmalarında önem taşımaktadır. Yaşlılar için yaşamın uzunluğundan çok kalitesinin önemli olduğu unutulmamalıdır.</w:t>
      </w:r>
    </w:p>
    <w:p w:rsidR="0044511D" w:rsidRPr="00C911C7" w:rsidRDefault="0044511D" w:rsidP="0044511D">
      <w:pPr>
        <w:spacing w:line="360" w:lineRule="auto"/>
        <w:ind w:firstLine="709"/>
        <w:jc w:val="both"/>
        <w:rPr>
          <w:rFonts w:cstheme="minorBidi"/>
          <w:bCs/>
          <w:iCs/>
          <w:color w:val="000000" w:themeColor="text1"/>
          <w:szCs w:val="24"/>
        </w:rPr>
      </w:pPr>
      <w:r w:rsidRPr="00C911C7">
        <w:rPr>
          <w:rFonts w:cstheme="minorBidi"/>
          <w:iCs/>
          <w:color w:val="000000" w:themeColor="text1"/>
          <w:szCs w:val="24"/>
        </w:rPr>
        <w:t>Yaşlılık döneminde, sağlıklı yaşam davranışlarının belirlenmesi ve yaşlılıkta sık karşılaşılan “</w:t>
      </w:r>
      <w:r w:rsidR="0083336B">
        <w:rPr>
          <w:rFonts w:cstheme="minorBidi"/>
          <w:iCs/>
          <w:color w:val="000000" w:themeColor="text1"/>
          <w:szCs w:val="24"/>
        </w:rPr>
        <w:t xml:space="preserve">Alzheimer, </w:t>
      </w:r>
      <w:r w:rsidR="0083336B" w:rsidRPr="0083336B">
        <w:rPr>
          <w:rFonts w:cstheme="minorBidi"/>
          <w:iCs/>
          <w:color w:val="000000" w:themeColor="text1"/>
          <w:szCs w:val="24"/>
        </w:rPr>
        <w:t>demans</w:t>
      </w:r>
      <w:bookmarkStart w:id="0" w:name="_GoBack"/>
      <w:bookmarkEnd w:id="0"/>
      <w:r w:rsidRPr="00C911C7">
        <w:rPr>
          <w:rFonts w:cstheme="minorBidi"/>
          <w:iCs/>
          <w:color w:val="000000" w:themeColor="text1"/>
          <w:szCs w:val="24"/>
        </w:rPr>
        <w:t>” gibi sağlık sorunlarının erken tespiti ve bu hastalıkların uyg</w:t>
      </w:r>
      <w:r>
        <w:rPr>
          <w:rFonts w:cstheme="minorBidi"/>
          <w:iCs/>
          <w:color w:val="000000" w:themeColor="text1"/>
          <w:szCs w:val="24"/>
        </w:rPr>
        <w:t>un tedavisi için farkındalık çalışmaları sürdürülmektedir.</w:t>
      </w:r>
      <w:r w:rsidR="0083336B">
        <w:rPr>
          <w:rFonts w:cstheme="minorBidi"/>
          <w:iCs/>
          <w:color w:val="000000" w:themeColor="text1"/>
          <w:szCs w:val="24"/>
        </w:rPr>
        <w:t xml:space="preserve"> </w:t>
      </w:r>
    </w:p>
    <w:p w:rsidR="0044511D" w:rsidRDefault="0044511D" w:rsidP="0044511D">
      <w:pPr>
        <w:spacing w:line="360" w:lineRule="auto"/>
        <w:ind w:firstLine="709"/>
        <w:jc w:val="both"/>
        <w:rPr>
          <w:rFonts w:cstheme="minorBidi"/>
          <w:b/>
          <w:bCs/>
          <w:iCs/>
          <w:color w:val="000000" w:themeColor="text1"/>
          <w:szCs w:val="24"/>
        </w:rPr>
      </w:pPr>
      <w:r w:rsidRPr="00C911C7">
        <w:rPr>
          <w:rFonts w:cstheme="minorBidi"/>
          <w:szCs w:val="24"/>
        </w:rPr>
        <w:t xml:space="preserve">Yaşlılarımız dün ile bugün arasında köprü kuran, kültürümüzü ve değerlerimizi yarınlara taşımamızı sağlayan en değerli varlıklarımızdır. Yaşlılık döneminin itibarla yaşanması aynı zamanda bir minnet borcudur.  </w:t>
      </w:r>
    </w:p>
    <w:p w:rsidR="0044511D" w:rsidRDefault="0044511D" w:rsidP="0044511D">
      <w:pPr>
        <w:spacing w:line="360" w:lineRule="auto"/>
        <w:ind w:left="1415" w:firstLine="709"/>
        <w:jc w:val="both"/>
        <w:rPr>
          <w:rFonts w:cstheme="minorBidi"/>
          <w:b/>
          <w:iCs/>
          <w:color w:val="000000" w:themeColor="text1"/>
          <w:szCs w:val="24"/>
        </w:rPr>
      </w:pPr>
    </w:p>
    <w:p w:rsidR="0044511D" w:rsidRPr="00C911C7" w:rsidRDefault="0044511D" w:rsidP="0044511D">
      <w:pPr>
        <w:spacing w:line="360" w:lineRule="auto"/>
        <w:ind w:left="1415" w:firstLine="709"/>
        <w:jc w:val="both"/>
        <w:rPr>
          <w:rFonts w:cstheme="minorBidi"/>
          <w:b/>
          <w:bCs/>
          <w:iCs/>
          <w:color w:val="000000" w:themeColor="text1"/>
          <w:szCs w:val="24"/>
        </w:rPr>
      </w:pPr>
      <w:r w:rsidRPr="00C911C7">
        <w:rPr>
          <w:rFonts w:cstheme="minorBidi"/>
          <w:b/>
          <w:iCs/>
          <w:color w:val="000000" w:themeColor="text1"/>
          <w:szCs w:val="24"/>
        </w:rPr>
        <w:t>Yaşlılarınızın yaşam kalitesini arttırmak elinizde.</w:t>
      </w:r>
    </w:p>
    <w:p w:rsidR="00205D9F" w:rsidRDefault="00205D9F" w:rsidP="009B3F61">
      <w:pPr>
        <w:spacing w:after="0" w:line="360" w:lineRule="auto"/>
        <w:ind w:left="0"/>
        <w:rPr>
          <w:szCs w:val="24"/>
        </w:rPr>
      </w:pPr>
    </w:p>
    <w:sectPr w:rsidR="00205D9F" w:rsidSect="00A00525">
      <w:headerReference w:type="default" r:id="rId12"/>
      <w:footerReference w:type="default" r:id="rId13"/>
      <w:type w:val="continuous"/>
      <w:pgSz w:w="11906" w:h="16838"/>
      <w:pgMar w:top="-3261" w:right="1417" w:bottom="709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0B" w:rsidRDefault="0038790B" w:rsidP="00091A17">
      <w:pPr>
        <w:spacing w:before="0" w:after="0" w:line="240" w:lineRule="auto"/>
      </w:pPr>
      <w:r>
        <w:separator/>
      </w:r>
    </w:p>
  </w:endnote>
  <w:endnote w:type="continuationSeparator" w:id="0">
    <w:p w:rsidR="0038790B" w:rsidRDefault="0038790B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EA7BDC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1F61B80" wp14:editId="3989EA26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38790B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F61B80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066CDC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7505E6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09CF05F" wp14:editId="7FBE5303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7888866</wp:posOffset>
                  </wp:positionV>
                  <wp:extent cx="924560" cy="1707515"/>
                  <wp:effectExtent l="0" t="0" r="8890" b="6985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973C36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begin"/>
                                      </w:r>
                                      <w:r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separate"/>
                                      </w:r>
                                      <w:r w:rsidR="0044511D" w:rsidRPr="0044511D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9CF05F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973C36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44511D" w:rsidRPr="0044511D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38790B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0B" w:rsidRDefault="0038790B" w:rsidP="00091A17">
      <w:pPr>
        <w:spacing w:before="0" w:after="0" w:line="240" w:lineRule="auto"/>
      </w:pPr>
      <w:r>
        <w:separator/>
      </w:r>
    </w:p>
  </w:footnote>
  <w:footnote w:type="continuationSeparator" w:id="0">
    <w:p w:rsidR="0038790B" w:rsidRDefault="0038790B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F9" w:rsidRDefault="00973C3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70DAB9" wp14:editId="0E839C4A">
              <wp:simplePos x="0" y="0"/>
              <wp:positionH relativeFrom="page">
                <wp:align>right</wp:align>
              </wp:positionH>
              <wp:positionV relativeFrom="paragraph">
                <wp:posOffset>878321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973C36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83336B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28.08.2019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0DA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973C36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83336B">
                      <w:rPr>
                        <w:rFonts w:ascii="Bahnschrift SemiBold" w:hAnsi="Bahnschrift SemiBold"/>
                        <w:noProof/>
                        <w:color w:val="FF0000"/>
                      </w:rPr>
                      <w:t>28.08.2019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076683" wp14:editId="50F49EB5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E3C60E6" wp14:editId="5D5E1C0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01CC"/>
    <w:multiLevelType w:val="hybridMultilevel"/>
    <w:tmpl w:val="558C6C38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1F3"/>
    <w:multiLevelType w:val="hybridMultilevel"/>
    <w:tmpl w:val="6EF06A32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A46"/>
    <w:multiLevelType w:val="hybridMultilevel"/>
    <w:tmpl w:val="A052FD0A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03F4C"/>
    <w:multiLevelType w:val="hybridMultilevel"/>
    <w:tmpl w:val="FE4AF5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7"/>
    <w:rsid w:val="00016628"/>
    <w:rsid w:val="00054F92"/>
    <w:rsid w:val="00061CD2"/>
    <w:rsid w:val="00066CDC"/>
    <w:rsid w:val="00091A17"/>
    <w:rsid w:val="000F6FB2"/>
    <w:rsid w:val="00153DC0"/>
    <w:rsid w:val="00205D9F"/>
    <w:rsid w:val="00283506"/>
    <w:rsid w:val="00291164"/>
    <w:rsid w:val="002C51A9"/>
    <w:rsid w:val="00355ACF"/>
    <w:rsid w:val="003729F3"/>
    <w:rsid w:val="0038790B"/>
    <w:rsid w:val="003B70F6"/>
    <w:rsid w:val="003C4B24"/>
    <w:rsid w:val="0044511D"/>
    <w:rsid w:val="004620F3"/>
    <w:rsid w:val="00497D52"/>
    <w:rsid w:val="004E0A3F"/>
    <w:rsid w:val="005E0937"/>
    <w:rsid w:val="005E4336"/>
    <w:rsid w:val="005E70D3"/>
    <w:rsid w:val="00606CA9"/>
    <w:rsid w:val="00635C36"/>
    <w:rsid w:val="0067239F"/>
    <w:rsid w:val="006A6FDE"/>
    <w:rsid w:val="006B1CC2"/>
    <w:rsid w:val="006D536B"/>
    <w:rsid w:val="006E045C"/>
    <w:rsid w:val="00713DF9"/>
    <w:rsid w:val="007505E6"/>
    <w:rsid w:val="007623DD"/>
    <w:rsid w:val="00763BBC"/>
    <w:rsid w:val="00793A82"/>
    <w:rsid w:val="007B0CF7"/>
    <w:rsid w:val="007C50F5"/>
    <w:rsid w:val="0083336B"/>
    <w:rsid w:val="0085311E"/>
    <w:rsid w:val="00876592"/>
    <w:rsid w:val="008920D3"/>
    <w:rsid w:val="008A0F0D"/>
    <w:rsid w:val="008D17DE"/>
    <w:rsid w:val="009118E0"/>
    <w:rsid w:val="00914749"/>
    <w:rsid w:val="0092106F"/>
    <w:rsid w:val="009248F6"/>
    <w:rsid w:val="00940BD7"/>
    <w:rsid w:val="00973C36"/>
    <w:rsid w:val="009944E5"/>
    <w:rsid w:val="009A22A0"/>
    <w:rsid w:val="009A416C"/>
    <w:rsid w:val="009A5E36"/>
    <w:rsid w:val="009B3F61"/>
    <w:rsid w:val="009F4C7A"/>
    <w:rsid w:val="009F7C3D"/>
    <w:rsid w:val="00A00525"/>
    <w:rsid w:val="00A56514"/>
    <w:rsid w:val="00A61846"/>
    <w:rsid w:val="00A705AE"/>
    <w:rsid w:val="00B32352"/>
    <w:rsid w:val="00B4734F"/>
    <w:rsid w:val="00BB3E96"/>
    <w:rsid w:val="00C64480"/>
    <w:rsid w:val="00C65ABC"/>
    <w:rsid w:val="00C84681"/>
    <w:rsid w:val="00CB3626"/>
    <w:rsid w:val="00CE471A"/>
    <w:rsid w:val="00D353FC"/>
    <w:rsid w:val="00D653E6"/>
    <w:rsid w:val="00D70683"/>
    <w:rsid w:val="00DB53CA"/>
    <w:rsid w:val="00DD12AA"/>
    <w:rsid w:val="00E104CE"/>
    <w:rsid w:val="00E759E1"/>
    <w:rsid w:val="00EA7BDC"/>
    <w:rsid w:val="00ED471A"/>
    <w:rsid w:val="00EE1878"/>
    <w:rsid w:val="00EE4E3B"/>
    <w:rsid w:val="00F3265D"/>
    <w:rsid w:val="00F51F67"/>
    <w:rsid w:val="00F663B5"/>
    <w:rsid w:val="00F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E4C77"/>
  <w15:chartTrackingRefBased/>
  <w15:docId w15:val="{10E58185-482D-4127-A55C-8231D02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4747687511D4ADAB5866E0DCE1D6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A0A75-78B6-46F6-8913-70944FCEE323}"/>
      </w:docPartPr>
      <w:docPartBody>
        <w:p w:rsidR="00270AD2" w:rsidRDefault="001E0A86" w:rsidP="001E0A86">
          <w:pPr>
            <w:pStyle w:val="F4747687511D4ADAB5866E0DCE1D6088"/>
          </w:pPr>
          <w:r w:rsidRPr="001270D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B"/>
    <w:rsid w:val="001E0A86"/>
    <w:rsid w:val="00201156"/>
    <w:rsid w:val="002145D3"/>
    <w:rsid w:val="00270AD2"/>
    <w:rsid w:val="002C6594"/>
    <w:rsid w:val="00332AC8"/>
    <w:rsid w:val="00404390"/>
    <w:rsid w:val="00503F4D"/>
    <w:rsid w:val="005F6C5A"/>
    <w:rsid w:val="006339AA"/>
    <w:rsid w:val="0068519A"/>
    <w:rsid w:val="00725F8B"/>
    <w:rsid w:val="00845441"/>
    <w:rsid w:val="00867E45"/>
    <w:rsid w:val="008A0469"/>
    <w:rsid w:val="008A3194"/>
    <w:rsid w:val="008A6E86"/>
    <w:rsid w:val="009960AB"/>
    <w:rsid w:val="009A19C7"/>
    <w:rsid w:val="009B093C"/>
    <w:rsid w:val="009E2A02"/>
    <w:rsid w:val="00BB3647"/>
    <w:rsid w:val="00C64F9D"/>
    <w:rsid w:val="00CD5926"/>
    <w:rsid w:val="00D80C82"/>
    <w:rsid w:val="00E82A78"/>
    <w:rsid w:val="00EA6DCE"/>
    <w:rsid w:val="00EB465D"/>
    <w:rsid w:val="00EE57BC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0A86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444881F3FFBE4B3EB8ED937052E74148">
    <w:name w:val="444881F3FFBE4B3EB8ED937052E74148"/>
    <w:rsid w:val="001E0A86"/>
  </w:style>
  <w:style w:type="paragraph" w:customStyle="1" w:styleId="390F9A24D1794DC0823C57319DF200DC">
    <w:name w:val="390F9A24D1794DC0823C57319DF200DC"/>
    <w:rsid w:val="001E0A86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C5FE-020B-48B3-93B3-8EEA2FD0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CİVELEK</dc:creator>
  <cp:keywords/>
  <dc:description/>
  <cp:lastModifiedBy>SEYHUN ÇAKMAK</cp:lastModifiedBy>
  <cp:revision>4</cp:revision>
  <cp:lastPrinted>2018-12-31T07:15:00Z</cp:lastPrinted>
  <dcterms:created xsi:type="dcterms:W3CDTF">2019-08-28T13:18:00Z</dcterms:created>
  <dcterms:modified xsi:type="dcterms:W3CDTF">2019-08-28T13:27:00Z</dcterms:modified>
</cp:coreProperties>
</file>