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C36" w:rsidRPr="00763BBC" w:rsidRDefault="002C51A9" w:rsidP="009118E0">
      <w:pPr>
        <w:ind w:left="0"/>
        <w:rPr>
          <w:szCs w:val="24"/>
        </w:rPr>
        <w:sectPr w:rsidR="00973C36" w:rsidRPr="00763BBC"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Pr>
          <w:noProof/>
          <w:szCs w:val="24"/>
          <w:lang w:eastAsia="tr-TR"/>
        </w:rPr>
        <mc:AlternateContent>
          <mc:Choice Requires="wps">
            <w:drawing>
              <wp:anchor distT="0" distB="0" distL="114300" distR="114300" simplePos="0" relativeHeight="251666432" behindDoc="0" locked="0" layoutInCell="1" allowOverlap="1" wp14:anchorId="1EF7CF82" wp14:editId="23E064B4">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CA83FD"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Pr>
          <w:noProof/>
          <w:szCs w:val="24"/>
          <w:lang w:eastAsia="tr-TR"/>
        </w:rPr>
        <w:drawing>
          <wp:anchor distT="0" distB="0" distL="114300" distR="114300" simplePos="0" relativeHeight="251660288" behindDoc="0" locked="0" layoutInCell="1" allowOverlap="1">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rsidR="00E104CE" w:rsidRPr="00763BBC" w:rsidRDefault="002C51A9" w:rsidP="00973C36">
      <w:pPr>
        <w:ind w:left="0"/>
        <w:rPr>
          <w:szCs w:val="24"/>
        </w:rPr>
      </w:pPr>
      <w:r w:rsidRPr="002C51A9">
        <w:rPr>
          <w:noProof/>
          <w:szCs w:val="24"/>
          <w:lang w:eastAsia="tr-TR"/>
        </w:rPr>
        <mc:AlternateContent>
          <mc:Choice Requires="wps">
            <w:drawing>
              <wp:anchor distT="45720" distB="45720" distL="114300" distR="114300" simplePos="0" relativeHeight="251670528" behindDoc="0" locked="0" layoutInCell="1" allowOverlap="1">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rsidR="002C51A9" w:rsidRPr="002C51A9" w:rsidRDefault="002C51A9">
                            <w:pPr>
                              <w:rPr>
                                <w:rFonts w:ascii="Bahnschrift SemiBold" w:hAnsi="Bahnschrift SemiBold"/>
                                <w:b/>
                                <w:color w:val="FF0000"/>
                                <w:sz w:val="56"/>
                              </w:rPr>
                            </w:pPr>
                            <w:r w:rsidRPr="002C51A9">
                              <w:rPr>
                                <w:rFonts w:ascii="Bahnschrift SemiBold" w:hAnsi="Bahnschrift SemiBold"/>
                                <w:b/>
                                <w:color w:val="FF0000"/>
                                <w:sz w:val="56"/>
                              </w:rPr>
                              <w:t>BİLGİ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rsidR="002C51A9" w:rsidRPr="002C51A9" w:rsidRDefault="002C51A9">
                      <w:pPr>
                        <w:rPr>
                          <w:rFonts w:ascii="Bahnschrift SemiBold" w:hAnsi="Bahnschrift SemiBold"/>
                          <w:b/>
                          <w:color w:val="FF0000"/>
                          <w:sz w:val="56"/>
                        </w:rPr>
                      </w:pPr>
                      <w:r w:rsidRPr="002C51A9">
                        <w:rPr>
                          <w:rFonts w:ascii="Bahnschrift SemiBold" w:hAnsi="Bahnschrift SemiBold"/>
                          <w:b/>
                          <w:color w:val="FF0000"/>
                          <w:sz w:val="56"/>
                        </w:rPr>
                        <w:t>BİLGİ NOTU</w:t>
                      </w:r>
                    </w:p>
                  </w:txbxContent>
                </v:textbox>
                <w10:wrap type="through" anchorx="margin"/>
              </v:shape>
            </w:pict>
          </mc:Fallback>
        </mc:AlternateContent>
      </w:r>
    </w:p>
    <w:p w:rsidR="00763BBC" w:rsidRDefault="00205D9F" w:rsidP="002C51A9">
      <w:pPr>
        <w:spacing w:line="360" w:lineRule="auto"/>
        <w:ind w:left="7788"/>
        <w:rPr>
          <w:rFonts w:ascii="Bahnschrift SemiBold" w:hAnsi="Bahnschrift SemiBold"/>
          <w:color w:val="FF0000"/>
          <w:szCs w:val="24"/>
        </w:rPr>
      </w:pPr>
      <w:r w:rsidRPr="00205D9F">
        <w:rPr>
          <w:noProof/>
          <w:szCs w:val="24"/>
          <w:lang w:eastAsia="tr-TR"/>
        </w:rPr>
        <mc:AlternateContent>
          <mc:Choice Requires="wps">
            <w:drawing>
              <wp:anchor distT="45720" distB="45720" distL="114300" distR="114300" simplePos="0" relativeHeight="251659263" behindDoc="1" locked="0" layoutInCell="1" allowOverlap="1">
                <wp:simplePos x="0" y="0"/>
                <wp:positionH relativeFrom="column">
                  <wp:posOffset>1187189</wp:posOffset>
                </wp:positionH>
                <wp:positionV relativeFrom="paragraph">
                  <wp:posOffset>399415</wp:posOffset>
                </wp:positionV>
                <wp:extent cx="4647600" cy="4068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600" cy="406800"/>
                        </a:xfrm>
                        <a:prstGeom prst="rect">
                          <a:avLst/>
                        </a:prstGeom>
                        <a:noFill/>
                        <a:ln w="9525">
                          <a:noFill/>
                          <a:miter lim="800000"/>
                          <a:headEnd/>
                          <a:tailEnd/>
                        </a:ln>
                      </wps:spPr>
                      <wps:txbx>
                        <w:txbxContent>
                          <w:p w:rsidR="00205D9F" w:rsidRDefault="00B33FCD"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061CD2">
                                  <w:rPr>
                                    <w:rFonts w:ascii="Arial Narrow" w:hAnsi="Arial Narrow"/>
                                    <w:color w:val="767171" w:themeColor="background2" w:themeShade="80"/>
                                    <w:sz w:val="22"/>
                                    <w:szCs w:val="24"/>
                                  </w:rPr>
                                  <w:t>Kronik Hastalıklar ve Yaşlı Sağlığı Dairesi Başkanlığı</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3.5pt;margin-top:31.45pt;width:365.95pt;height:32.05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" filled="f" stroked="f">
                <v:textbox>
                  <w:txbxContent>
                    <w:p w:rsidR="00205D9F" w:rsidRDefault="00B33FCD"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061CD2">
                            <w:rPr>
                              <w:rFonts w:ascii="Arial Narrow" w:hAnsi="Arial Narrow"/>
                              <w:color w:val="767171" w:themeColor="background2" w:themeShade="80"/>
                              <w:sz w:val="22"/>
                              <w:szCs w:val="24"/>
                            </w:rPr>
                            <w:t>Kronik Hastalıklar ve Yaşlı Sağlığı Dairesi Başkanlığı</w:t>
                          </w:r>
                        </w:sdtContent>
                      </w:sdt>
                    </w:p>
                  </w:txbxContent>
                </v:textbox>
              </v:shape>
            </w:pict>
          </mc:Fallback>
        </mc:AlternateContent>
      </w:r>
      <w:r w:rsidR="002C51A9">
        <w:rPr>
          <w:noProof/>
          <w:szCs w:val="24"/>
          <w:lang w:eastAsia="tr-TR"/>
        </w:rPr>
        <mc:AlternateContent>
          <mc:Choice Requires="wps">
            <w:drawing>
              <wp:anchor distT="0" distB="0" distL="114300" distR="114300" simplePos="0" relativeHeight="251668480" behindDoc="0" locked="0" layoutInCell="1" allowOverlap="1" wp14:anchorId="4B6129EC" wp14:editId="69922556">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06995"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002C51A9">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3-02-16T00:00:00Z">
            <w:dateFormat w:val="d.MM.yyyy"/>
            <w:lid w:val="tr-TR"/>
            <w:storeMappedDataAs w:val="dateTime"/>
            <w:calendar w:val="gregorian"/>
          </w:date>
        </w:sdtPr>
        <w:sdtEndPr/>
        <w:sdtContent>
          <w:r w:rsidR="00CE2B32">
            <w:rPr>
              <w:rFonts w:ascii="Bahnschrift SemiBold" w:hAnsi="Bahnschrift SemiBold"/>
              <w:color w:val="FF0000"/>
              <w:szCs w:val="24"/>
            </w:rPr>
            <w:t>16.02.2023</w:t>
          </w:r>
        </w:sdtContent>
      </w:sdt>
    </w:p>
    <w:p w:rsidR="009B3F61" w:rsidRDefault="002C51A9" w:rsidP="009B3F61">
      <w:pPr>
        <w:spacing w:after="0" w:line="360" w:lineRule="auto"/>
        <w:ind w:left="0"/>
        <w:rPr>
          <w:szCs w:val="24"/>
        </w:rPr>
      </w:pPr>
      <w:r>
        <w:rPr>
          <w:noProof/>
          <w:szCs w:val="24"/>
          <w:lang w:eastAsia="tr-TR"/>
        </w:rPr>
        <mc:AlternateContent>
          <mc:Choice Requires="wps">
            <w:drawing>
              <wp:anchor distT="0" distB="0" distL="114300" distR="114300" simplePos="0" relativeHeight="251662336" behindDoc="0" locked="0" layoutInCell="1" allowOverlap="1" wp14:anchorId="0179C003" wp14:editId="36C7F148">
                <wp:simplePos x="0" y="0"/>
                <wp:positionH relativeFrom="margin">
                  <wp:align>center</wp:align>
                </wp:positionH>
                <wp:positionV relativeFrom="paragraph">
                  <wp:posOffset>199390</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679DDD" id="Düz Bağlayıcı 10"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" strokecolor="red" strokeweight="2pt">
                <v:stroke joinstyle="miter"/>
                <w10:wrap anchorx="margin"/>
              </v:line>
            </w:pict>
          </mc:Fallback>
        </mc:AlternateContent>
      </w:r>
      <w:r>
        <w:rPr>
          <w:noProof/>
          <w:szCs w:val="24"/>
          <w:lang w:eastAsia="tr-TR"/>
        </w:rPr>
        <mc:AlternateContent>
          <mc:Choice Requires="wps">
            <w:drawing>
              <wp:anchor distT="0" distB="0" distL="114300" distR="114300" simplePos="0" relativeHeight="251664384" behindDoc="0" locked="0" layoutInCell="1" allowOverlap="1" wp14:anchorId="1EF7CF82" wp14:editId="23E064B4">
                <wp:simplePos x="0" y="0"/>
                <wp:positionH relativeFrom="margin">
                  <wp:align>center</wp:align>
                </wp:positionH>
                <wp:positionV relativeFrom="paragraph">
                  <wp:posOffset>241188</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F3EF3"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" strokecolor="red" strokeweight="2pt">
                <v:stroke joinstyle="miter"/>
                <w10:wrap anchorx="margin"/>
              </v:line>
            </w:pict>
          </mc:Fallback>
        </mc:AlternateContent>
      </w:r>
    </w:p>
    <w:p w:rsidR="00D70683" w:rsidRDefault="00D70683" w:rsidP="00D70683">
      <w:pPr>
        <w:spacing w:line="360" w:lineRule="auto"/>
        <w:ind w:firstLine="708"/>
        <w:jc w:val="both"/>
        <w:rPr>
          <w:color w:val="222222"/>
          <w:szCs w:val="24"/>
        </w:rPr>
      </w:pPr>
    </w:p>
    <w:p w:rsidR="00D70683" w:rsidRPr="0067239F" w:rsidRDefault="0067239F" w:rsidP="0067239F">
      <w:pPr>
        <w:spacing w:line="360" w:lineRule="auto"/>
        <w:ind w:firstLine="708"/>
        <w:jc w:val="center"/>
        <w:rPr>
          <w:b/>
          <w:color w:val="222222"/>
          <w:sz w:val="28"/>
          <w:szCs w:val="24"/>
        </w:rPr>
      </w:pPr>
      <w:r w:rsidRPr="0067239F">
        <w:rPr>
          <w:b/>
          <w:sz w:val="28"/>
          <w:szCs w:val="24"/>
        </w:rPr>
        <w:t xml:space="preserve">18-24 Mart </w:t>
      </w:r>
      <w:r w:rsidR="00CE2B32">
        <w:rPr>
          <w:b/>
          <w:sz w:val="28"/>
          <w:szCs w:val="24"/>
        </w:rPr>
        <w:t xml:space="preserve">2023 </w:t>
      </w:r>
      <w:r w:rsidRPr="0067239F">
        <w:rPr>
          <w:b/>
          <w:sz w:val="28"/>
          <w:szCs w:val="24"/>
        </w:rPr>
        <w:t>Yaşlılara Saygı Haftası</w:t>
      </w:r>
    </w:p>
    <w:p w:rsidR="00F11657" w:rsidRDefault="00F11657" w:rsidP="009B3F61">
      <w:pPr>
        <w:spacing w:after="0" w:line="360" w:lineRule="auto"/>
        <w:ind w:left="0"/>
        <w:rPr>
          <w:szCs w:val="24"/>
        </w:rPr>
      </w:pPr>
    </w:p>
    <w:p w:rsidR="00F11657" w:rsidRDefault="00F11657" w:rsidP="00F11657">
      <w:pPr>
        <w:spacing w:after="0" w:line="360" w:lineRule="auto"/>
        <w:ind w:left="0" w:firstLine="708"/>
        <w:jc w:val="both"/>
        <w:rPr>
          <w:szCs w:val="24"/>
        </w:rPr>
      </w:pPr>
      <w:r w:rsidRPr="00F11657">
        <w:rPr>
          <w:szCs w:val="24"/>
        </w:rPr>
        <w:t xml:space="preserve">Her zaman deneyim ve tecrübelerinden yararlandığımız yaşlılarımıza, sevgi ve saygıyı dile getirmek için tüm dünyada olduğu gibi Ülkemizde de her yıl 18–24 Mart tarihleri arası "Yaşlılara Saygı Haftası" olarak </w:t>
      </w:r>
      <w:r>
        <w:rPr>
          <w:szCs w:val="24"/>
        </w:rPr>
        <w:t>anılmaktadır.</w:t>
      </w:r>
    </w:p>
    <w:p w:rsidR="00FA027C" w:rsidRDefault="00F11657" w:rsidP="00F11657">
      <w:pPr>
        <w:spacing w:after="0" w:line="360" w:lineRule="auto"/>
        <w:ind w:left="0" w:firstLine="708"/>
        <w:jc w:val="both"/>
        <w:rPr>
          <w:szCs w:val="24"/>
        </w:rPr>
      </w:pPr>
      <w:r w:rsidRPr="00F11657">
        <w:rPr>
          <w:szCs w:val="24"/>
        </w:rPr>
        <w:t>Yaşlı nüfusun artan oranı yaşlı</w:t>
      </w:r>
      <w:r w:rsidR="00927F3F">
        <w:rPr>
          <w:szCs w:val="24"/>
        </w:rPr>
        <w:t xml:space="preserve"> bireylere</w:t>
      </w:r>
      <w:r w:rsidRPr="00F11657">
        <w:rPr>
          <w:szCs w:val="24"/>
        </w:rPr>
        <w:t xml:space="preserve"> sunulan sağlık hizmetlerinin de çeşitlenmesin</w:t>
      </w:r>
      <w:r w:rsidR="006A59A9">
        <w:rPr>
          <w:szCs w:val="24"/>
        </w:rPr>
        <w:t xml:space="preserve">i </w:t>
      </w:r>
      <w:bookmarkStart w:id="0" w:name="_GoBack"/>
      <w:bookmarkEnd w:id="0"/>
      <w:r w:rsidRPr="00F11657">
        <w:rPr>
          <w:szCs w:val="24"/>
        </w:rPr>
        <w:t>gerektirmektedir. Genç gruplarda sağlık hizmetlerinin temel hedefi tedavi iken, yaşlı gruplarda esas hedef; yaşam kalitesinin arttırılması ve korunmasıdır.</w:t>
      </w:r>
    </w:p>
    <w:p w:rsidR="00F11657" w:rsidRPr="00F11657" w:rsidRDefault="00F11657" w:rsidP="00F11657">
      <w:pPr>
        <w:spacing w:after="0" w:line="360" w:lineRule="auto"/>
        <w:ind w:left="0" w:firstLine="708"/>
        <w:jc w:val="both"/>
        <w:rPr>
          <w:szCs w:val="24"/>
        </w:rPr>
      </w:pPr>
      <w:r w:rsidRPr="00F11657">
        <w:rPr>
          <w:szCs w:val="24"/>
        </w:rPr>
        <w:t xml:space="preserve"> Her yaşta olduğu gibi bu yaş grubunda da yeterli ve dengeli beslenme sağlığın korunması ve geliştirilmesi için çok önemlidir. Yeterli ve dengeli beslenme; dört besin grubunda bulunan besinlerin yeterli miktarda tüketilmesiyle sağlanır. Bu besinler; süt grubunda yer alan süt, peynir ve yoğurt; et grubunda yer alan et, tavuk, yumurta ve kuru baklagiller; sebze ve meyve grubu ile tahıl grubuna giren ekmek, bulgur, makarna, pirinç, mısır ve tarhanadır.</w:t>
      </w:r>
    </w:p>
    <w:p w:rsidR="00F11657" w:rsidRPr="00F11657" w:rsidRDefault="00F11657" w:rsidP="00F11657">
      <w:pPr>
        <w:spacing w:after="0" w:line="360" w:lineRule="auto"/>
        <w:ind w:left="0" w:firstLine="708"/>
        <w:jc w:val="both"/>
        <w:rPr>
          <w:szCs w:val="24"/>
        </w:rPr>
      </w:pPr>
      <w:r w:rsidRPr="00F11657">
        <w:rPr>
          <w:szCs w:val="24"/>
        </w:rPr>
        <w:t>Bu besinlerin önerilen tüketim miktarları kişiye özgü olarak değişmekte, bireyin yaşı, cinsiyeti ve fiziksel aktivite durumu bu oranları etkilemektedir. Öğün sayısı artırılmalı, az ve sık yemek yenilmelidir. Sabah kahvaltısı mutlaka yapılmalıdır. İdeal vücut ağırlığı korunmalı, besinler yoluyla alınan enerji ile harcanan enerji arasındaki denge sağlanmalıdır. Yağlı besinlerin tüketimi sınırlandırılmalıdır.</w:t>
      </w:r>
    </w:p>
    <w:p w:rsidR="00F11657" w:rsidRPr="00F11657" w:rsidRDefault="00F11657" w:rsidP="00F11657">
      <w:pPr>
        <w:spacing w:after="0" w:line="360" w:lineRule="auto"/>
        <w:ind w:left="0" w:firstLine="708"/>
        <w:jc w:val="both"/>
        <w:rPr>
          <w:szCs w:val="24"/>
        </w:rPr>
      </w:pPr>
      <w:r w:rsidRPr="00F11657">
        <w:rPr>
          <w:szCs w:val="24"/>
        </w:rPr>
        <w:t>Yaşamın her döneminde olduğu gibi yaşlılık döneminde de yeterli ve dengeli beslenmenin sağlanması, hastalıklardan korunma, sağlığın iyileştirilmesi ve geliştirilmesinde, dolayısıyla yaşam kalitesinin arttırılması ve devamlılığının sağlanmasında önem taşımaktadır.</w:t>
      </w:r>
    </w:p>
    <w:p w:rsidR="00F11657" w:rsidRDefault="00F11657" w:rsidP="00F11657">
      <w:pPr>
        <w:spacing w:after="0" w:line="360" w:lineRule="auto"/>
        <w:ind w:left="0" w:firstLine="708"/>
        <w:jc w:val="both"/>
        <w:rPr>
          <w:szCs w:val="24"/>
        </w:rPr>
      </w:pPr>
    </w:p>
    <w:p w:rsidR="00F11657" w:rsidRDefault="00F11657" w:rsidP="00F11657">
      <w:pPr>
        <w:spacing w:after="0" w:line="360" w:lineRule="auto"/>
        <w:ind w:left="0" w:firstLine="708"/>
        <w:jc w:val="both"/>
        <w:rPr>
          <w:szCs w:val="24"/>
        </w:rPr>
      </w:pPr>
    </w:p>
    <w:p w:rsidR="00F11657" w:rsidRDefault="00F11657" w:rsidP="00F11657">
      <w:pPr>
        <w:spacing w:after="0" w:line="360" w:lineRule="auto"/>
        <w:ind w:left="0" w:firstLine="708"/>
        <w:jc w:val="both"/>
        <w:rPr>
          <w:szCs w:val="24"/>
        </w:rPr>
      </w:pPr>
    </w:p>
    <w:sectPr w:rsidR="00F11657" w:rsidSect="00A00525">
      <w:headerReference w:type="default" r:id="rId12"/>
      <w:footerReference w:type="default" r:id="rId13"/>
      <w:type w:val="continuous"/>
      <w:pgSz w:w="11906" w:h="16838"/>
      <w:pgMar w:top="-3261" w:right="1417" w:bottom="709" w:left="1417" w:header="708"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FCD" w:rsidRDefault="00B33FCD" w:rsidP="00091A17">
      <w:pPr>
        <w:spacing w:before="0" w:after="0" w:line="240" w:lineRule="auto"/>
      </w:pPr>
      <w:r>
        <w:separator/>
      </w:r>
    </w:p>
  </w:endnote>
  <w:endnote w:type="continuationSeparator" w:id="0">
    <w:p w:rsidR="00B33FCD" w:rsidRDefault="00B33FCD"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966667"/>
      <w:docPartObj>
        <w:docPartGallery w:val="Page Numbers (Bottom of Page)"/>
        <w:docPartUnique/>
      </w:docPartObj>
    </w:sdtPr>
    <w:sdtEndPr/>
    <w:sdtContent>
      <w:p w:rsidR="00EA7BDC" w:rsidRDefault="00EA7BDC" w:rsidP="007B0CF7">
        <w:pPr>
          <w:pStyle w:val="AltBilgi"/>
        </w:pPr>
      </w:p>
      <w:p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61F61B80" wp14:editId="3989EA26">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B33FCD">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61B80"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B33FCD">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90764"/>
      <w:docPartObj>
        <w:docPartGallery w:val="Page Numbers (Bottom of Page)"/>
        <w:docPartUnique/>
      </w:docPartObj>
    </w:sdtPr>
    <w:sdtEndPr/>
    <w:sdtContent>
      <w:p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609CF05F" wp14:editId="7FBE530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C84681" w:rsidRPr="00C84681">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CF05F"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C84681" w:rsidRPr="00C84681">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rsidR="00973C36" w:rsidRDefault="00B33FCD" w:rsidP="007B0CF7">
        <w:pPr>
          <w:pStyle w:val="AltBilgi"/>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FCD" w:rsidRDefault="00B33FCD" w:rsidP="00091A17">
      <w:pPr>
        <w:spacing w:before="0" w:after="0" w:line="240" w:lineRule="auto"/>
      </w:pPr>
      <w:r>
        <w:separator/>
      </w:r>
    </w:p>
  </w:footnote>
  <w:footnote w:type="continuationSeparator" w:id="0">
    <w:p w:rsidR="00B33FCD" w:rsidRDefault="00B33FCD"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1270DAB9" wp14:editId="0E839C4A">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CE2B32">
                            <w:rPr>
                              <w:rFonts w:ascii="Bahnschrift SemiBold" w:hAnsi="Bahnschrift SemiBold"/>
                              <w:noProof/>
                              <w:color w:val="FF0000"/>
                            </w:rPr>
                            <w:t>16.02.2023</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0DAB9"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CE2B32">
                      <w:rPr>
                        <w:rFonts w:ascii="Bahnschrift SemiBold" w:hAnsi="Bahnschrift SemiBold"/>
                        <w:noProof/>
                        <w:color w:val="FF0000"/>
                      </w:rPr>
                      <w:t>16.02.2023</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62076683" wp14:editId="50F49EB5">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DF9" w:rsidRDefault="00713D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C36" w:rsidRDefault="00973C36">
    <w:pPr>
      <w:pStyle w:val="stBilgi"/>
    </w:pPr>
    <w:r>
      <w:rPr>
        <w:noProof/>
        <w:lang w:eastAsia="tr-TR"/>
      </w:rPr>
      <w:drawing>
        <wp:anchor distT="0" distB="0" distL="114300" distR="114300" simplePos="0" relativeHeight="251672576" behindDoc="0" locked="0" layoutInCell="1" allowOverlap="1" wp14:anchorId="2E3C60E6" wp14:editId="5D5E1C0A">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3C36" w:rsidRDefault="00973C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D2DCA"/>
    <w:multiLevelType w:val="hybridMultilevel"/>
    <w:tmpl w:val="BEDEFB24"/>
    <w:lvl w:ilvl="0" w:tplc="859AE434">
      <w:start w:val="5"/>
      <w:numFmt w:val="bullet"/>
      <w:lvlText w:val="-"/>
      <w:lvlJc w:val="left"/>
      <w:pPr>
        <w:ind w:left="720" w:hanging="360"/>
      </w:pPr>
      <w:rPr>
        <w:rFonts w:ascii="Times New Roman" w:eastAsia="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30E501CC"/>
    <w:multiLevelType w:val="hybridMultilevel"/>
    <w:tmpl w:val="558C6C38"/>
    <w:lvl w:ilvl="0" w:tplc="F26811B4">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5B941F3"/>
    <w:multiLevelType w:val="hybridMultilevel"/>
    <w:tmpl w:val="6EF06A32"/>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03D1A46"/>
    <w:multiLevelType w:val="hybridMultilevel"/>
    <w:tmpl w:val="A052FD0A"/>
    <w:lvl w:ilvl="0" w:tplc="F26811B4">
      <w:numFmt w:val="bullet"/>
      <w:lvlText w:val="-"/>
      <w:lvlJc w:val="left"/>
      <w:pPr>
        <w:ind w:left="360" w:hanging="360"/>
      </w:pPr>
      <w:rPr>
        <w:rFonts w:ascii="Times New Roman" w:eastAsia="Times New Roman" w:hAnsi="Times New Roman" w:cs="Times New Roman"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59A723C6"/>
    <w:multiLevelType w:val="hybridMultilevel"/>
    <w:tmpl w:val="380231AC"/>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2B03F4C"/>
    <w:multiLevelType w:val="hybridMultilevel"/>
    <w:tmpl w:val="FE4AF540"/>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A17"/>
    <w:rsid w:val="00016628"/>
    <w:rsid w:val="00061CD2"/>
    <w:rsid w:val="00066CDC"/>
    <w:rsid w:val="000902D4"/>
    <w:rsid w:val="00091A17"/>
    <w:rsid w:val="000C2751"/>
    <w:rsid w:val="000F6FB2"/>
    <w:rsid w:val="00153DC0"/>
    <w:rsid w:val="0016162B"/>
    <w:rsid w:val="00205D9F"/>
    <w:rsid w:val="00216359"/>
    <w:rsid w:val="00283506"/>
    <w:rsid w:val="00291164"/>
    <w:rsid w:val="002C51A9"/>
    <w:rsid w:val="00355ACF"/>
    <w:rsid w:val="003729F3"/>
    <w:rsid w:val="003B70F6"/>
    <w:rsid w:val="003C4B24"/>
    <w:rsid w:val="004620F3"/>
    <w:rsid w:val="00497D52"/>
    <w:rsid w:val="004E0A3F"/>
    <w:rsid w:val="005E0937"/>
    <w:rsid w:val="005E4336"/>
    <w:rsid w:val="005E70D3"/>
    <w:rsid w:val="00606CA9"/>
    <w:rsid w:val="00635C36"/>
    <w:rsid w:val="0067239F"/>
    <w:rsid w:val="006A59A9"/>
    <w:rsid w:val="006A6FDE"/>
    <w:rsid w:val="006B1CC2"/>
    <w:rsid w:val="006D536B"/>
    <w:rsid w:val="006E045C"/>
    <w:rsid w:val="00713DF9"/>
    <w:rsid w:val="007505E6"/>
    <w:rsid w:val="007623DD"/>
    <w:rsid w:val="00763BBC"/>
    <w:rsid w:val="00793A82"/>
    <w:rsid w:val="007B0CF7"/>
    <w:rsid w:val="007C50F5"/>
    <w:rsid w:val="0085311E"/>
    <w:rsid w:val="008D17DE"/>
    <w:rsid w:val="009118E0"/>
    <w:rsid w:val="00914749"/>
    <w:rsid w:val="0092106F"/>
    <w:rsid w:val="009248F6"/>
    <w:rsid w:val="00927F3F"/>
    <w:rsid w:val="00940BD7"/>
    <w:rsid w:val="00973C36"/>
    <w:rsid w:val="009944E5"/>
    <w:rsid w:val="009A416C"/>
    <w:rsid w:val="009A5E36"/>
    <w:rsid w:val="009B3F61"/>
    <w:rsid w:val="009F7C3D"/>
    <w:rsid w:val="00A00525"/>
    <w:rsid w:val="00A56514"/>
    <w:rsid w:val="00A61846"/>
    <w:rsid w:val="00A705AE"/>
    <w:rsid w:val="00B32352"/>
    <w:rsid w:val="00B33FCD"/>
    <w:rsid w:val="00B4734F"/>
    <w:rsid w:val="00BB3E96"/>
    <w:rsid w:val="00C64480"/>
    <w:rsid w:val="00C65ABC"/>
    <w:rsid w:val="00C84681"/>
    <w:rsid w:val="00CB3626"/>
    <w:rsid w:val="00CE2B32"/>
    <w:rsid w:val="00CE471A"/>
    <w:rsid w:val="00D353FC"/>
    <w:rsid w:val="00D653E6"/>
    <w:rsid w:val="00D70683"/>
    <w:rsid w:val="00DB53CA"/>
    <w:rsid w:val="00DD12AA"/>
    <w:rsid w:val="00E104CE"/>
    <w:rsid w:val="00E759E1"/>
    <w:rsid w:val="00EA7BDC"/>
    <w:rsid w:val="00ED471A"/>
    <w:rsid w:val="00EE1878"/>
    <w:rsid w:val="00EE4E3B"/>
    <w:rsid w:val="00F11657"/>
    <w:rsid w:val="00F51F67"/>
    <w:rsid w:val="00F663B5"/>
    <w:rsid w:val="00FA027C"/>
    <w:rsid w:val="00FB1B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6A522"/>
  <w15:chartTrackingRefBased/>
  <w15:docId w15:val="{10E58185-482D-4127-A55C-8231D023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List Paragraph"/>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basedOn w:val="Normal"/>
    <w:uiPriority w:val="99"/>
    <w:unhideWhenUsed/>
    <w:rsid w:val="00061CD2"/>
    <w:pPr>
      <w:spacing w:before="100" w:beforeAutospacing="1" w:after="100" w:afterAutospacing="1" w:line="240" w:lineRule="auto"/>
      <w:ind w:left="0" w:right="0"/>
    </w:pPr>
    <w:rPr>
      <w:rFonts w:eastAsia="Times New Roman"/>
      <w:szCs w:val="24"/>
      <w:lang w:eastAsia="tr-TR"/>
    </w:rPr>
  </w:style>
  <w:style w:type="character" w:customStyle="1" w:styleId="ListeParagrafChar">
    <w:name w:val="Liste Paragraf Char"/>
    <w:aliases w:val="içindekiler vb Char,List Paragraph Char"/>
    <w:link w:val="ListeParagraf"/>
    <w:uiPriority w:val="34"/>
    <w:locked/>
    <w:rsid w:val="00793A82"/>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
      <w:docPartPr>
        <w:name w:val="F4747687511D4ADAB5866E0DCE1D6088"/>
        <w:category>
          <w:name w:val="Genel"/>
          <w:gallery w:val="placeholder"/>
        </w:category>
        <w:types>
          <w:type w:val="bbPlcHdr"/>
        </w:types>
        <w:behaviors>
          <w:behavior w:val="content"/>
        </w:behaviors>
        <w:guid w:val="{4E0A0A75-78B6-46F6-8913-70944FCEE323}"/>
      </w:docPartPr>
      <w:docPartBody>
        <w:p w:rsidR="00270AD2" w:rsidRDefault="001E0A86" w:rsidP="001E0A86">
          <w:pPr>
            <w:pStyle w:val="F4747687511D4ADAB5866E0DCE1D6088"/>
          </w:pPr>
          <w:r w:rsidRPr="001270D1">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0AB"/>
    <w:rsid w:val="001E0A86"/>
    <w:rsid w:val="00201156"/>
    <w:rsid w:val="002145D3"/>
    <w:rsid w:val="00270AD2"/>
    <w:rsid w:val="002C6594"/>
    <w:rsid w:val="00332AC8"/>
    <w:rsid w:val="00404390"/>
    <w:rsid w:val="00503F4D"/>
    <w:rsid w:val="00581DDE"/>
    <w:rsid w:val="005F6C5A"/>
    <w:rsid w:val="006339AA"/>
    <w:rsid w:val="0068519A"/>
    <w:rsid w:val="00725F8B"/>
    <w:rsid w:val="00867E45"/>
    <w:rsid w:val="008A0469"/>
    <w:rsid w:val="008A3194"/>
    <w:rsid w:val="009960AB"/>
    <w:rsid w:val="009A19C7"/>
    <w:rsid w:val="009B093C"/>
    <w:rsid w:val="009E2A02"/>
    <w:rsid w:val="00BB3647"/>
    <w:rsid w:val="00C11DA4"/>
    <w:rsid w:val="00C64F9D"/>
    <w:rsid w:val="00D80C82"/>
    <w:rsid w:val="00E412D0"/>
    <w:rsid w:val="00E82A78"/>
    <w:rsid w:val="00EA6DCE"/>
    <w:rsid w:val="00EE57BC"/>
    <w:rsid w:val="00FA7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CAB54-8B69-4F18-9F51-4EAED00A1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254</Words>
  <Characters>1449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CİVELEK</dc:creator>
  <cp:keywords/>
  <dc:description/>
  <cp:lastModifiedBy>NİLDEN GÜZEL</cp:lastModifiedBy>
  <cp:revision>4</cp:revision>
  <cp:lastPrinted>2018-12-31T07:15:00Z</cp:lastPrinted>
  <dcterms:created xsi:type="dcterms:W3CDTF">2023-02-16T12:10:00Z</dcterms:created>
  <dcterms:modified xsi:type="dcterms:W3CDTF">2023-02-16T12:25:00Z</dcterms:modified>
</cp:coreProperties>
</file>