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746A5" w14:textId="77777777" w:rsidR="004C7A7A" w:rsidRPr="00247A9D" w:rsidRDefault="004C7A7A" w:rsidP="00262D9C">
      <w:pPr>
        <w:spacing w:line="360" w:lineRule="auto"/>
        <w:ind w:right="14"/>
        <w:jc w:val="center"/>
        <w:rPr>
          <w:rFonts w:ascii="Times New Roman" w:eastAsia="Times New Roman" w:hAnsi="Times New Roman" w:cs="Times New Roman"/>
          <w:b/>
          <w:kern w:val="0"/>
          <w:lang w:eastAsia="tr-TR"/>
          <w14:ligatures w14:val="none"/>
        </w:rPr>
      </w:pPr>
      <w:r w:rsidRPr="00247A9D">
        <w:rPr>
          <w:rFonts w:ascii="Times New Roman" w:eastAsia="Times New Roman" w:hAnsi="Times New Roman" w:cs="Times New Roman"/>
          <w:b/>
          <w:kern w:val="0"/>
          <w:lang w:eastAsia="tr-TR"/>
          <w14:ligatures w14:val="none"/>
        </w:rPr>
        <w:t xml:space="preserve">T. C. </w:t>
      </w:r>
    </w:p>
    <w:p w14:paraId="7BAE1C01" w14:textId="77777777" w:rsidR="004C7A7A" w:rsidRPr="00247A9D" w:rsidRDefault="004C7A7A" w:rsidP="00262D9C">
      <w:pPr>
        <w:spacing w:line="360" w:lineRule="auto"/>
        <w:ind w:right="14"/>
        <w:jc w:val="center"/>
        <w:rPr>
          <w:rFonts w:ascii="Times New Roman" w:eastAsia="Times New Roman" w:hAnsi="Times New Roman" w:cs="Times New Roman"/>
          <w:b/>
          <w:kern w:val="0"/>
          <w:lang w:eastAsia="tr-TR"/>
          <w14:ligatures w14:val="none"/>
        </w:rPr>
      </w:pPr>
      <w:r w:rsidRPr="00247A9D">
        <w:rPr>
          <w:rFonts w:ascii="Times New Roman" w:eastAsia="Times New Roman" w:hAnsi="Times New Roman" w:cs="Times New Roman"/>
          <w:b/>
          <w:kern w:val="0"/>
          <w:lang w:eastAsia="tr-TR"/>
          <w14:ligatures w14:val="none"/>
        </w:rPr>
        <w:t>SAĞLIK BAKANLIĞI</w:t>
      </w:r>
    </w:p>
    <w:p w14:paraId="61753A10" w14:textId="77777777" w:rsidR="004C7A7A" w:rsidRPr="00247A9D" w:rsidRDefault="004C7A7A" w:rsidP="00262D9C">
      <w:pPr>
        <w:spacing w:line="360" w:lineRule="auto"/>
        <w:ind w:right="14"/>
        <w:jc w:val="center"/>
        <w:rPr>
          <w:rFonts w:ascii="Times New Roman" w:eastAsia="Times New Roman" w:hAnsi="Times New Roman" w:cs="Times New Roman"/>
          <w:b/>
          <w:kern w:val="0"/>
          <w:lang w:eastAsia="tr-TR"/>
          <w14:ligatures w14:val="none"/>
        </w:rPr>
      </w:pPr>
      <w:r w:rsidRPr="00247A9D">
        <w:rPr>
          <w:rFonts w:ascii="Times New Roman" w:eastAsia="Times New Roman" w:hAnsi="Times New Roman" w:cs="Times New Roman"/>
          <w:b/>
          <w:kern w:val="0"/>
          <w:lang w:eastAsia="tr-TR"/>
          <w14:ligatures w14:val="none"/>
        </w:rPr>
        <w:t xml:space="preserve"> HALK SAĞLIĞI GENEL MÜDÜRLÜĞÜ</w:t>
      </w:r>
    </w:p>
    <w:p w14:paraId="694160A3" w14:textId="5EABE37B" w:rsidR="004C7A7A" w:rsidRPr="00247A9D" w:rsidRDefault="004C7A7A" w:rsidP="00262D9C">
      <w:pPr>
        <w:spacing w:line="360" w:lineRule="auto"/>
        <w:ind w:right="14"/>
        <w:jc w:val="center"/>
        <w:rPr>
          <w:rFonts w:ascii="Times New Roman" w:eastAsia="Times New Roman" w:hAnsi="Times New Roman" w:cs="Times New Roman"/>
          <w:b/>
          <w:kern w:val="0"/>
          <w:lang w:eastAsia="tr-TR"/>
          <w14:ligatures w14:val="none"/>
        </w:rPr>
      </w:pPr>
      <w:r w:rsidRPr="00247A9D">
        <w:rPr>
          <w:rFonts w:ascii="Times New Roman" w:eastAsia="Times New Roman" w:hAnsi="Times New Roman" w:cs="Times New Roman"/>
          <w:b/>
          <w:kern w:val="0"/>
          <w:lang w:eastAsia="tr-TR"/>
          <w14:ligatures w14:val="none"/>
        </w:rPr>
        <w:t xml:space="preserve"> AŞI TAKİP SİSTEMİ SICAKLIK TAKİP CİHAZI TEKNİK ŞARTNAMESİ</w:t>
      </w:r>
    </w:p>
    <w:p w14:paraId="0C252B7A" w14:textId="77777777" w:rsidR="004C7A7A" w:rsidRPr="00247A9D" w:rsidRDefault="004C7A7A" w:rsidP="00262D9C">
      <w:pPr>
        <w:spacing w:line="360" w:lineRule="auto"/>
        <w:ind w:right="14"/>
        <w:jc w:val="center"/>
        <w:rPr>
          <w:rFonts w:ascii="Times New Roman" w:eastAsia="Times New Roman" w:hAnsi="Times New Roman" w:cs="Times New Roman"/>
          <w:kern w:val="0"/>
          <w:lang w:eastAsia="tr-TR"/>
          <w14:ligatures w14:val="none"/>
        </w:rPr>
      </w:pPr>
    </w:p>
    <w:p w14:paraId="52C27DB1"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bookmarkStart w:id="0" w:name="_Hlk211421456"/>
      <w:r w:rsidRPr="00247A9D">
        <w:rPr>
          <w:rFonts w:ascii="Times New Roman" w:eastAsia="Times New Roman" w:hAnsi="Times New Roman" w:cs="Times New Roman"/>
          <w:b/>
          <w:lang w:eastAsia="tr-TR"/>
        </w:rPr>
        <w:t>İŞİN SAHİBİ</w:t>
      </w:r>
    </w:p>
    <w:p w14:paraId="0A5CCAB8"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lang w:eastAsia="tr-TR"/>
        </w:rPr>
        <w:t>T.C. Sağlık Bakanlığı / Halk Sağlığı Genel Müdürlüğü</w:t>
      </w:r>
    </w:p>
    <w:p w14:paraId="24D99909"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İŞİN ADI</w:t>
      </w:r>
    </w:p>
    <w:p w14:paraId="4AD0BDD8" w14:textId="77777777" w:rsidR="00D8329C" w:rsidRPr="00247A9D" w:rsidRDefault="00D8329C" w:rsidP="00D8329C">
      <w:pPr>
        <w:spacing w:after="78" w:line="360" w:lineRule="auto"/>
        <w:ind w:left="900"/>
        <w:rPr>
          <w:rFonts w:ascii="Times New Roman" w:eastAsia="Times New Roman" w:hAnsi="Times New Roman" w:cs="Times New Roman"/>
          <w:lang w:eastAsia="tr-TR"/>
        </w:rPr>
      </w:pPr>
      <w:r w:rsidRPr="00247A9D">
        <w:rPr>
          <w:rStyle w:val="rpv-coretext-layer-text"/>
          <w:rFonts w:ascii="Times New Roman" w:hAnsi="Times New Roman" w:cs="Times New Roman"/>
          <w:shd w:val="clear" w:color="auto" w:fill="FFFFFF"/>
        </w:rPr>
        <w:t>Aşı ve Anti-Serumlar için Sıcaklık ve Stok Takibine Yönelik Gateway ve Kablosuz Sensörlü Sıcaklık Takip Cihazları Temini</w:t>
      </w:r>
      <w:r w:rsidRPr="00247A9D">
        <w:rPr>
          <w:rFonts w:ascii="Times New Roman" w:eastAsia="Times New Roman" w:hAnsi="Times New Roman" w:cs="Times New Roman"/>
          <w:lang w:eastAsia="tr-TR"/>
        </w:rPr>
        <w:t>.</w:t>
      </w:r>
    </w:p>
    <w:p w14:paraId="450FDD90"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AMAÇ</w:t>
      </w:r>
    </w:p>
    <w:p w14:paraId="0CB3ABD7"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lang w:eastAsia="tr-TR"/>
        </w:rPr>
        <w:t>ATS (Aşı ve Antiserum Soğuk Zincir ve Stok Yönetim Sistemi) altyapısının güçlendirilmesi amacıyla; güncel teknolojiye uyumlu, mevcut sisteme entegrasyonu mümkün olan ve GSM sinyal seviyesinin yetersiz olduğu alanlarda dahi birden fazla dolabın izlenmesine olanak sağlayan modüler cihazların tedariki öngörülmektedir. Bu kapsamda aşı ve antiserumların soğuk zincir süreçlerinin güvenilirliği ve sürdürülebilirliği artırılacaktır.</w:t>
      </w:r>
    </w:p>
    <w:p w14:paraId="63D4185E"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KAPSAM</w:t>
      </w:r>
    </w:p>
    <w:p w14:paraId="5AB7B001"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lang w:eastAsia="tr-TR"/>
        </w:rPr>
        <w:t>Türkiye genelinde T.C. Sağlık Bakanlığı tarafından sevk ve idaresi gerçekleştirilen soğuk zincire tabi aşı ve anti serumların tüm noktalarda, özellikle GSM sinyalinin zayıf olduğu veya hiç olmadığı bodrum kat ve yeraltı gibi alanlarda saklandıkları depo ve dolaplarda kullanılan, 8.000 set Sıcaklık Takip Cihazı (8.000 (sekizbin) adet Ağ Geçidi (Gateway) ve 16.000 (onaltıbin) adet Kablosuz Sıcaklık Sensörü), alımını kapsamaktadır.</w:t>
      </w:r>
    </w:p>
    <w:p w14:paraId="53E7F8BE"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 xml:space="preserve">TANIMLAR </w:t>
      </w:r>
    </w:p>
    <w:p w14:paraId="053E7DD3"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Bakanlık:</w:t>
      </w:r>
      <w:r w:rsidRPr="00247A9D">
        <w:rPr>
          <w:rFonts w:ascii="Times New Roman" w:eastAsia="Times New Roman" w:hAnsi="Times New Roman" w:cs="Times New Roman"/>
          <w:lang w:eastAsia="tr-TR"/>
        </w:rPr>
        <w:t xml:space="preserve"> T.C. Sağlık Bakanlığı’dır.</w:t>
      </w:r>
    </w:p>
    <w:p w14:paraId="496DB13D"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İdare</w:t>
      </w:r>
      <w:r w:rsidRPr="00247A9D">
        <w:rPr>
          <w:rFonts w:ascii="Times New Roman" w:eastAsia="Times New Roman" w:hAnsi="Times New Roman" w:cs="Times New Roman"/>
          <w:b/>
          <w:bCs/>
          <w:lang w:eastAsia="tr-TR"/>
        </w:rPr>
        <w:tab/>
        <w:t>:</w:t>
      </w:r>
      <w:r w:rsidRPr="00247A9D">
        <w:rPr>
          <w:rFonts w:ascii="Times New Roman" w:eastAsia="Times New Roman" w:hAnsi="Times New Roman" w:cs="Times New Roman"/>
          <w:lang w:eastAsia="tr-TR"/>
        </w:rPr>
        <w:t xml:space="preserve"> T.C. Sağlık Bakanlığı, Halk Sağlığı Genel Müdürlüğü'dür.</w:t>
      </w:r>
    </w:p>
    <w:p w14:paraId="103543BC"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Kullanıcı:</w:t>
      </w:r>
      <w:r w:rsidRPr="00247A9D">
        <w:rPr>
          <w:rFonts w:ascii="Times New Roman" w:eastAsia="Times New Roman" w:hAnsi="Times New Roman" w:cs="Times New Roman"/>
          <w:lang w:eastAsia="tr-TR"/>
        </w:rPr>
        <w:t xml:space="preserve"> Şartname kapsamında tedarik edilen ATS sistemindeki cihazları kullanacak olan idarece görevlendirilmiş personeldir.</w:t>
      </w:r>
    </w:p>
    <w:p w14:paraId="66743D37"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Yüklenici:</w:t>
      </w:r>
      <w:r w:rsidRPr="00247A9D">
        <w:rPr>
          <w:rFonts w:ascii="Times New Roman" w:eastAsia="Times New Roman" w:hAnsi="Times New Roman" w:cs="Times New Roman"/>
          <w:lang w:eastAsia="tr-TR"/>
        </w:rPr>
        <w:t xml:space="preserve"> Şartnamede belirtilen hizmetleri vermeyi taahhüt eden, her konuda kanunen muhatap olan firmadır.</w:t>
      </w:r>
    </w:p>
    <w:p w14:paraId="145D507C"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lastRenderedPageBreak/>
        <w:t>ATS Hizmet Yüklenicisi:</w:t>
      </w:r>
      <w:r w:rsidRPr="00247A9D">
        <w:rPr>
          <w:rFonts w:ascii="Times New Roman" w:eastAsia="Times New Roman" w:hAnsi="Times New Roman" w:cs="Times New Roman"/>
          <w:lang w:eastAsia="tr-TR"/>
        </w:rPr>
        <w:t xml:space="preserve"> 2022/54497 İhale kayıt numaralı “Aşı ve Antiserum Serum Soğuk Zincir ve Stok Yönetimi Sisteminin (ATS) Bakım, Teknik Destek, Güncelleme, Kurulum ve Ek Geliştirme hizmetini veren mevcut yüklenici firmadır.</w:t>
      </w:r>
    </w:p>
    <w:p w14:paraId="5AE54EEE"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Birim:</w:t>
      </w:r>
      <w:r w:rsidRPr="00247A9D">
        <w:rPr>
          <w:rFonts w:ascii="Times New Roman" w:eastAsia="Times New Roman" w:hAnsi="Times New Roman" w:cs="Times New Roman"/>
          <w:lang w:eastAsia="tr-TR"/>
        </w:rPr>
        <w:t xml:space="preserve"> İdare tarafından bildirilen soğuk zincire tabi stok bulunduran veya uygulayan hizmet sunucularıdır.</w:t>
      </w:r>
    </w:p>
    <w:p w14:paraId="2A11EEE8"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Kablosuz Sıcaklık Sensörü:</w:t>
      </w:r>
      <w:r w:rsidRPr="00247A9D">
        <w:rPr>
          <w:rFonts w:ascii="Times New Roman" w:eastAsia="Times New Roman" w:hAnsi="Times New Roman" w:cs="Times New Roman"/>
          <w:lang w:eastAsia="tr-TR"/>
        </w:rPr>
        <w:t xml:space="preserve"> Soğuk zincir dolaplarının içine yerleştirilen, pil ile çalışan, periyodik olarak sıcaklık ölçümü yapıp verileri Ağ Geçidi'ne gönderen cihazdır.</w:t>
      </w:r>
    </w:p>
    <w:p w14:paraId="0D070A15" w14:textId="77777777" w:rsidR="00D8329C" w:rsidRPr="00247A9D" w:rsidRDefault="00D8329C" w:rsidP="00D8329C">
      <w:pPr>
        <w:spacing w:after="78" w:line="360" w:lineRule="auto"/>
        <w:ind w:left="900"/>
        <w:jc w:val="both"/>
        <w:rPr>
          <w:rFonts w:ascii="Times New Roman" w:eastAsia="Times New Roman" w:hAnsi="Times New Roman" w:cs="Times New Roman"/>
          <w:lang w:eastAsia="tr-TR"/>
        </w:rPr>
      </w:pPr>
      <w:r w:rsidRPr="00247A9D">
        <w:rPr>
          <w:rFonts w:ascii="Times New Roman" w:eastAsia="Times New Roman" w:hAnsi="Times New Roman" w:cs="Times New Roman"/>
          <w:b/>
          <w:bCs/>
          <w:lang w:eastAsia="tr-TR"/>
        </w:rPr>
        <w:t>Ağ Geçidi (Gateway):</w:t>
      </w:r>
      <w:r w:rsidRPr="00247A9D">
        <w:rPr>
          <w:rFonts w:ascii="Times New Roman" w:eastAsia="Times New Roman" w:hAnsi="Times New Roman" w:cs="Times New Roman"/>
          <w:lang w:eastAsia="tr-TR"/>
        </w:rPr>
        <w:t xml:space="preserve"> Kablosuz Sıcaklık Sensörlerinden BLE5+ protokolü ile veri alan ve bu verileri 4G ve üzeri bağlantısı üzerinden ATS sunucularına ileten cihazdır.</w:t>
      </w:r>
    </w:p>
    <w:p w14:paraId="621A8C43"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KISALTMALAR</w:t>
      </w:r>
    </w:p>
    <w:p w14:paraId="2F83CEDE" w14:textId="77777777" w:rsidR="00D8329C" w:rsidRPr="00247A9D" w:rsidRDefault="00D8329C" w:rsidP="00D8329C">
      <w:pPr>
        <w:spacing w:before="120" w:after="13" w:line="360" w:lineRule="auto"/>
        <w:ind w:left="896"/>
        <w:jc w:val="both"/>
        <w:rPr>
          <w:rFonts w:ascii="Times New Roman" w:eastAsia="Times New Roman" w:hAnsi="Times New Roman" w:cs="Times New Roman"/>
          <w:b/>
          <w:lang w:eastAsia="tr-TR"/>
        </w:rPr>
      </w:pPr>
    </w:p>
    <w:tbl>
      <w:tblPr>
        <w:tblStyle w:val="TabloKlavuzu1"/>
        <w:tblW w:w="0" w:type="auto"/>
        <w:tblInd w:w="905" w:type="dxa"/>
        <w:tblLook w:val="04A0" w:firstRow="1" w:lastRow="0" w:firstColumn="1" w:lastColumn="0" w:noHBand="0" w:noVBand="1"/>
      </w:tblPr>
      <w:tblGrid>
        <w:gridCol w:w="1561"/>
        <w:gridCol w:w="6590"/>
      </w:tblGrid>
      <w:tr w:rsidR="00D8329C" w:rsidRPr="00247A9D" w14:paraId="463B5451" w14:textId="77777777" w:rsidTr="00CA6D72">
        <w:tc>
          <w:tcPr>
            <w:tcW w:w="1561" w:type="dxa"/>
          </w:tcPr>
          <w:p w14:paraId="6EA3DD08"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ATS</w:t>
            </w:r>
          </w:p>
        </w:tc>
        <w:tc>
          <w:tcPr>
            <w:tcW w:w="6590" w:type="dxa"/>
          </w:tcPr>
          <w:p w14:paraId="1F637990"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Aşı ve Antiserum Soğuk Zincir ve Stok Yönetim Sistemi</w:t>
            </w:r>
          </w:p>
        </w:tc>
      </w:tr>
      <w:tr w:rsidR="00D8329C" w:rsidRPr="00247A9D" w14:paraId="1AEB9B4B" w14:textId="77777777" w:rsidTr="00CA6D72">
        <w:tc>
          <w:tcPr>
            <w:tcW w:w="1561" w:type="dxa"/>
          </w:tcPr>
          <w:p w14:paraId="6D1E7A72"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STC</w:t>
            </w:r>
          </w:p>
        </w:tc>
        <w:tc>
          <w:tcPr>
            <w:tcW w:w="6590" w:type="dxa"/>
          </w:tcPr>
          <w:p w14:paraId="454C4B25"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 xml:space="preserve">Çoklu Sensörlü Sıcaklık Takip Cihazı (Ağ geçidi (Gateway), kablosuz sıcaklık </w:t>
            </w:r>
            <w:r w:rsidRPr="00247A9D">
              <w:rPr>
                <w:rFonts w:ascii="Times New Roman" w:hAnsi="Times New Roman" w:cs="Times New Roman"/>
                <w:bCs/>
                <w:sz w:val="24"/>
                <w:szCs w:val="24"/>
              </w:rPr>
              <w:t>sensörü, adaptör ve anten)</w:t>
            </w:r>
          </w:p>
        </w:tc>
      </w:tr>
      <w:tr w:rsidR="00D8329C" w:rsidRPr="00247A9D" w14:paraId="30B218AD" w14:textId="77777777" w:rsidTr="00CA6D72">
        <w:tc>
          <w:tcPr>
            <w:tcW w:w="1561" w:type="dxa"/>
          </w:tcPr>
          <w:p w14:paraId="5BB13F59"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4G/5G</w:t>
            </w:r>
          </w:p>
        </w:tc>
        <w:tc>
          <w:tcPr>
            <w:tcW w:w="6590" w:type="dxa"/>
          </w:tcPr>
          <w:p w14:paraId="39D80E87"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4. ve 5.  Nesil Kablosuz Telefon Teknolojisi</w:t>
            </w:r>
          </w:p>
        </w:tc>
      </w:tr>
      <w:tr w:rsidR="00D8329C" w:rsidRPr="00247A9D" w14:paraId="439DD08A" w14:textId="77777777" w:rsidTr="00CA6D72">
        <w:tc>
          <w:tcPr>
            <w:tcW w:w="1561" w:type="dxa"/>
          </w:tcPr>
          <w:p w14:paraId="3B697133"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APN</w:t>
            </w:r>
          </w:p>
          <w:p w14:paraId="57288EE3" w14:textId="77777777" w:rsidR="00D8329C" w:rsidRPr="00247A9D" w:rsidRDefault="00D8329C" w:rsidP="00CA6D72">
            <w:pPr>
              <w:spacing w:after="13" w:line="360" w:lineRule="auto"/>
              <w:ind w:left="593" w:hanging="564"/>
              <w:jc w:val="center"/>
              <w:rPr>
                <w:rFonts w:ascii="Times New Roman" w:hAnsi="Times New Roman" w:cs="Times New Roman"/>
                <w:sz w:val="24"/>
                <w:szCs w:val="24"/>
              </w:rPr>
            </w:pPr>
          </w:p>
        </w:tc>
        <w:tc>
          <w:tcPr>
            <w:tcW w:w="6590" w:type="dxa"/>
          </w:tcPr>
          <w:p w14:paraId="49FE80BE"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Erişim Noktası Adı (Access Point Name)</w:t>
            </w:r>
          </w:p>
        </w:tc>
      </w:tr>
      <w:tr w:rsidR="00D8329C" w:rsidRPr="00247A9D" w14:paraId="36E84BA2" w14:textId="77777777" w:rsidTr="00CA6D72">
        <w:tc>
          <w:tcPr>
            <w:tcW w:w="1561" w:type="dxa"/>
          </w:tcPr>
          <w:p w14:paraId="18561DF8"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EDGE</w:t>
            </w:r>
          </w:p>
        </w:tc>
        <w:tc>
          <w:tcPr>
            <w:tcW w:w="6590" w:type="dxa"/>
          </w:tcPr>
          <w:p w14:paraId="3AC872C9"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 xml:space="preserve">Mobil Haberleşmede Hızlı Veri İletişim Teknolojisi (Enhanced Data Rates For GSM </w:t>
            </w:r>
            <w:proofErr w:type="gramStart"/>
            <w:r w:rsidRPr="00247A9D">
              <w:rPr>
                <w:rFonts w:ascii="Times New Roman" w:hAnsi="Times New Roman" w:cs="Times New Roman"/>
                <w:sz w:val="24"/>
                <w:szCs w:val="24"/>
              </w:rPr>
              <w:t>Evolution )</w:t>
            </w:r>
            <w:proofErr w:type="gramEnd"/>
          </w:p>
        </w:tc>
      </w:tr>
      <w:tr w:rsidR="00D8329C" w:rsidRPr="00247A9D" w14:paraId="42DDEB0A" w14:textId="77777777" w:rsidTr="00CA6D72">
        <w:tc>
          <w:tcPr>
            <w:tcW w:w="1561" w:type="dxa"/>
          </w:tcPr>
          <w:p w14:paraId="08AA4BB0"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GPRS</w:t>
            </w:r>
          </w:p>
        </w:tc>
        <w:tc>
          <w:tcPr>
            <w:tcW w:w="6590" w:type="dxa"/>
          </w:tcPr>
          <w:p w14:paraId="08265D82"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GSM Tabanlı Veri Aktarım Protokolü (General Packet Radio Service)</w:t>
            </w:r>
          </w:p>
        </w:tc>
      </w:tr>
      <w:tr w:rsidR="00D8329C" w:rsidRPr="00247A9D" w14:paraId="7A02BFD8" w14:textId="77777777" w:rsidTr="00CA6D72">
        <w:tc>
          <w:tcPr>
            <w:tcW w:w="1561" w:type="dxa"/>
          </w:tcPr>
          <w:p w14:paraId="568EBBEB"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GSM</w:t>
            </w:r>
          </w:p>
        </w:tc>
        <w:tc>
          <w:tcPr>
            <w:tcW w:w="6590" w:type="dxa"/>
          </w:tcPr>
          <w:p w14:paraId="3CCC05AE"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Mobil İletişim İçin Küresel Sistem (Global System For Mobile Communications)</w:t>
            </w:r>
          </w:p>
        </w:tc>
      </w:tr>
      <w:tr w:rsidR="00D8329C" w:rsidRPr="00247A9D" w14:paraId="6C995E76" w14:textId="77777777" w:rsidTr="00CA6D72">
        <w:tc>
          <w:tcPr>
            <w:tcW w:w="1561" w:type="dxa"/>
          </w:tcPr>
          <w:p w14:paraId="5686C74A"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ROAMİNG</w:t>
            </w:r>
          </w:p>
        </w:tc>
        <w:tc>
          <w:tcPr>
            <w:tcW w:w="6590" w:type="dxa"/>
          </w:tcPr>
          <w:p w14:paraId="0B984B9C"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 xml:space="preserve">Yurt Dışı Dolaşım Hizmeti </w:t>
            </w:r>
          </w:p>
        </w:tc>
      </w:tr>
      <w:tr w:rsidR="00D8329C" w:rsidRPr="00247A9D" w14:paraId="0079B9D6" w14:textId="77777777" w:rsidTr="00CA6D72">
        <w:tc>
          <w:tcPr>
            <w:tcW w:w="1561" w:type="dxa"/>
          </w:tcPr>
          <w:p w14:paraId="52C9B6F3"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SMS</w:t>
            </w:r>
          </w:p>
        </w:tc>
        <w:tc>
          <w:tcPr>
            <w:tcW w:w="6590" w:type="dxa"/>
          </w:tcPr>
          <w:p w14:paraId="1F7C5947"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Kısa Mesaj Servisi (Short Message Service)</w:t>
            </w:r>
          </w:p>
        </w:tc>
      </w:tr>
      <w:tr w:rsidR="00D8329C" w:rsidRPr="00247A9D" w14:paraId="74F7411C" w14:textId="77777777" w:rsidTr="00CA6D72">
        <w:tc>
          <w:tcPr>
            <w:tcW w:w="1561" w:type="dxa"/>
          </w:tcPr>
          <w:p w14:paraId="58DAED54"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M2M</w:t>
            </w:r>
          </w:p>
        </w:tc>
        <w:tc>
          <w:tcPr>
            <w:tcW w:w="6590" w:type="dxa"/>
          </w:tcPr>
          <w:p w14:paraId="61CF9E42"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Makinalar Arası İletişim (Machine to Machine)</w:t>
            </w:r>
          </w:p>
        </w:tc>
      </w:tr>
      <w:tr w:rsidR="00D8329C" w:rsidRPr="00247A9D" w14:paraId="0DD095D7" w14:textId="77777777" w:rsidTr="00CA6D72">
        <w:tc>
          <w:tcPr>
            <w:tcW w:w="1561" w:type="dxa"/>
          </w:tcPr>
          <w:p w14:paraId="4C89C808" w14:textId="77777777" w:rsidR="00D8329C" w:rsidRPr="00247A9D" w:rsidRDefault="00D8329C" w:rsidP="00CA6D72">
            <w:pPr>
              <w:spacing w:after="120" w:line="360" w:lineRule="auto"/>
              <w:jc w:val="both"/>
              <w:rPr>
                <w:rFonts w:ascii="Times New Roman" w:hAnsi="Times New Roman" w:cs="Times New Roman"/>
                <w:bCs/>
                <w:sz w:val="24"/>
                <w:szCs w:val="24"/>
              </w:rPr>
            </w:pPr>
            <w:r w:rsidRPr="00247A9D">
              <w:rPr>
                <w:rFonts w:ascii="Times New Roman" w:hAnsi="Times New Roman" w:cs="Times New Roman"/>
                <w:bCs/>
                <w:sz w:val="24"/>
                <w:szCs w:val="24"/>
              </w:rPr>
              <w:t>SİM</w:t>
            </w:r>
          </w:p>
        </w:tc>
        <w:tc>
          <w:tcPr>
            <w:tcW w:w="6590" w:type="dxa"/>
          </w:tcPr>
          <w:p w14:paraId="5CCBB44B"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Cihazın SIM yuvasına elle takılıp çıkarılabilen (tray veya push-in tipi) standart bir SIM kart</w:t>
            </w:r>
          </w:p>
        </w:tc>
      </w:tr>
      <w:tr w:rsidR="00D8329C" w:rsidRPr="00247A9D" w14:paraId="0FF6AB6C" w14:textId="77777777" w:rsidTr="00CA6D72">
        <w:tc>
          <w:tcPr>
            <w:tcW w:w="1561" w:type="dxa"/>
          </w:tcPr>
          <w:p w14:paraId="1610FE7F" w14:textId="77777777" w:rsidR="00D8329C" w:rsidRPr="00247A9D" w:rsidRDefault="00D8329C" w:rsidP="00CA6D72">
            <w:pPr>
              <w:spacing w:after="120" w:line="360" w:lineRule="auto"/>
              <w:jc w:val="both"/>
              <w:rPr>
                <w:rFonts w:ascii="Times New Roman" w:hAnsi="Times New Roman" w:cs="Times New Roman"/>
                <w:bCs/>
                <w:sz w:val="24"/>
                <w:szCs w:val="24"/>
              </w:rPr>
            </w:pPr>
            <w:r w:rsidRPr="00247A9D">
              <w:rPr>
                <w:rFonts w:ascii="Times New Roman" w:hAnsi="Times New Roman" w:cs="Times New Roman"/>
                <w:bCs/>
                <w:sz w:val="24"/>
                <w:szCs w:val="24"/>
              </w:rPr>
              <w:lastRenderedPageBreak/>
              <w:t>IP-67</w:t>
            </w:r>
          </w:p>
        </w:tc>
        <w:tc>
          <w:tcPr>
            <w:tcW w:w="6590" w:type="dxa"/>
          </w:tcPr>
          <w:p w14:paraId="25001A1E"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Mekanik veya elektrikli cihazların suya, toza veya dış darbelere karşı dayanıklılığını ölçmek için kullanılan derecelerdir.</w:t>
            </w:r>
          </w:p>
        </w:tc>
      </w:tr>
      <w:tr w:rsidR="00D8329C" w:rsidRPr="00247A9D" w14:paraId="078EE48A" w14:textId="77777777" w:rsidTr="00CA6D72">
        <w:tc>
          <w:tcPr>
            <w:tcW w:w="1561" w:type="dxa"/>
          </w:tcPr>
          <w:p w14:paraId="051AFC65" w14:textId="77777777" w:rsidR="00D8329C" w:rsidRPr="00247A9D" w:rsidRDefault="00D8329C" w:rsidP="00CA6D72">
            <w:pPr>
              <w:spacing w:after="120" w:line="360" w:lineRule="auto"/>
              <w:jc w:val="both"/>
              <w:rPr>
                <w:rFonts w:ascii="Times New Roman" w:hAnsi="Times New Roman" w:cs="Times New Roman"/>
                <w:bCs/>
                <w:sz w:val="24"/>
                <w:szCs w:val="24"/>
              </w:rPr>
            </w:pPr>
            <w:r w:rsidRPr="00247A9D">
              <w:rPr>
                <w:rFonts w:ascii="Times New Roman" w:hAnsi="Times New Roman" w:cs="Times New Roman"/>
                <w:bCs/>
                <w:sz w:val="24"/>
                <w:szCs w:val="24"/>
              </w:rPr>
              <w:t>RoHS</w:t>
            </w:r>
          </w:p>
        </w:tc>
        <w:tc>
          <w:tcPr>
            <w:tcW w:w="6590" w:type="dxa"/>
          </w:tcPr>
          <w:p w14:paraId="77515DF8"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 Elektrikli ve elektronik eşyaların içinde kullanılan bazı tehlikeli maddelerin kullanımını sınırlayan bir düzenlemeyi ifade eder.</w:t>
            </w:r>
          </w:p>
        </w:tc>
      </w:tr>
      <w:tr w:rsidR="00D8329C" w:rsidRPr="00247A9D" w14:paraId="148277ED" w14:textId="77777777" w:rsidTr="00CA6D72">
        <w:tc>
          <w:tcPr>
            <w:tcW w:w="1561" w:type="dxa"/>
          </w:tcPr>
          <w:p w14:paraId="0FE235E9" w14:textId="77777777" w:rsidR="00D8329C" w:rsidRPr="00247A9D" w:rsidRDefault="00D8329C" w:rsidP="00CA6D72">
            <w:pPr>
              <w:spacing w:after="120" w:line="360" w:lineRule="auto"/>
              <w:jc w:val="both"/>
              <w:rPr>
                <w:rFonts w:ascii="Times New Roman" w:hAnsi="Times New Roman" w:cs="Times New Roman"/>
                <w:bCs/>
                <w:sz w:val="24"/>
                <w:szCs w:val="24"/>
              </w:rPr>
            </w:pPr>
            <w:r w:rsidRPr="00247A9D">
              <w:rPr>
                <w:rFonts w:ascii="Times New Roman" w:hAnsi="Times New Roman" w:cs="Times New Roman"/>
                <w:bCs/>
                <w:sz w:val="24"/>
                <w:szCs w:val="24"/>
              </w:rPr>
              <w:t>BLE</w:t>
            </w:r>
          </w:p>
        </w:tc>
        <w:tc>
          <w:tcPr>
            <w:tcW w:w="6590" w:type="dxa"/>
          </w:tcPr>
          <w:p w14:paraId="743AF2D3"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Kablosuz kişisel alan ağı teknolojisidir.</w:t>
            </w:r>
          </w:p>
        </w:tc>
      </w:tr>
      <w:tr w:rsidR="00D8329C" w:rsidRPr="00247A9D" w14:paraId="4D0D9BF1" w14:textId="77777777" w:rsidTr="00CA6D72">
        <w:tc>
          <w:tcPr>
            <w:tcW w:w="1561" w:type="dxa"/>
          </w:tcPr>
          <w:p w14:paraId="6C3F6888" w14:textId="77777777" w:rsidR="00D8329C" w:rsidRPr="00247A9D" w:rsidRDefault="00D8329C" w:rsidP="00CA6D72">
            <w:pPr>
              <w:spacing w:after="120" w:line="360" w:lineRule="auto"/>
              <w:jc w:val="both"/>
              <w:rPr>
                <w:rFonts w:ascii="Times New Roman" w:hAnsi="Times New Roman" w:cs="Times New Roman"/>
                <w:bCs/>
                <w:sz w:val="24"/>
                <w:szCs w:val="24"/>
              </w:rPr>
            </w:pPr>
            <w:r w:rsidRPr="00247A9D">
              <w:rPr>
                <w:rFonts w:ascii="Times New Roman" w:hAnsi="Times New Roman" w:cs="Times New Roman"/>
                <w:bCs/>
                <w:sz w:val="24"/>
                <w:szCs w:val="24"/>
              </w:rPr>
              <w:t>Led</w:t>
            </w:r>
          </w:p>
        </w:tc>
        <w:tc>
          <w:tcPr>
            <w:tcW w:w="6590" w:type="dxa"/>
          </w:tcPr>
          <w:p w14:paraId="579A1467"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Işık Yayan Diyot</w:t>
            </w:r>
          </w:p>
        </w:tc>
      </w:tr>
      <w:tr w:rsidR="00D8329C" w:rsidRPr="00247A9D" w14:paraId="799FF5A1" w14:textId="77777777" w:rsidTr="00CA6D72">
        <w:tc>
          <w:tcPr>
            <w:tcW w:w="1561" w:type="dxa"/>
          </w:tcPr>
          <w:p w14:paraId="1E24554E" w14:textId="77777777" w:rsidR="00D8329C" w:rsidRPr="00247A9D" w:rsidRDefault="00D8329C" w:rsidP="00CA6D72">
            <w:pPr>
              <w:spacing w:after="120" w:line="360" w:lineRule="auto"/>
              <w:jc w:val="both"/>
              <w:rPr>
                <w:rFonts w:ascii="Times New Roman" w:hAnsi="Times New Roman" w:cs="Times New Roman"/>
                <w:bCs/>
                <w:sz w:val="24"/>
                <w:szCs w:val="24"/>
              </w:rPr>
            </w:pPr>
            <w:r w:rsidRPr="00247A9D">
              <w:rPr>
                <w:rFonts w:ascii="Times New Roman" w:hAnsi="Times New Roman" w:cs="Times New Roman"/>
                <w:bCs/>
                <w:sz w:val="24"/>
                <w:szCs w:val="24"/>
              </w:rPr>
              <w:t>IoT</w:t>
            </w:r>
          </w:p>
        </w:tc>
        <w:tc>
          <w:tcPr>
            <w:tcW w:w="6590" w:type="dxa"/>
          </w:tcPr>
          <w:p w14:paraId="72E94243" w14:textId="77777777" w:rsidR="00D8329C" w:rsidRPr="00247A9D" w:rsidRDefault="00D8329C" w:rsidP="00CA6D72">
            <w:pPr>
              <w:spacing w:after="120" w:line="360" w:lineRule="auto"/>
              <w:jc w:val="both"/>
              <w:rPr>
                <w:rFonts w:ascii="Times New Roman" w:hAnsi="Times New Roman" w:cs="Times New Roman"/>
                <w:sz w:val="24"/>
                <w:szCs w:val="24"/>
              </w:rPr>
            </w:pPr>
            <w:r w:rsidRPr="00247A9D">
              <w:rPr>
                <w:rFonts w:ascii="Times New Roman" w:hAnsi="Times New Roman" w:cs="Times New Roman"/>
                <w:sz w:val="24"/>
                <w:szCs w:val="24"/>
              </w:rPr>
              <w:t>İnternet üzerinden diğer cihaz ve sistemlerle veri bağlantısı ve paylaşımı amacıyla sensörler, yazılımlar ve diğer teknolojilerle gömülü olan fiziksel nesnelerin ağını açıklar.</w:t>
            </w:r>
          </w:p>
        </w:tc>
      </w:tr>
    </w:tbl>
    <w:p w14:paraId="089F13E8" w14:textId="77777777" w:rsidR="00D8329C" w:rsidRPr="00247A9D" w:rsidRDefault="00D8329C" w:rsidP="00D8329C">
      <w:pPr>
        <w:spacing w:line="360" w:lineRule="auto"/>
        <w:jc w:val="both"/>
        <w:rPr>
          <w:rFonts w:ascii="Times New Roman" w:hAnsi="Times New Roman" w:cs="Times New Roman"/>
        </w:rPr>
      </w:pPr>
    </w:p>
    <w:p w14:paraId="59CB6CD8"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İSTEK VE ÖZELLİKLER</w:t>
      </w:r>
    </w:p>
    <w:p w14:paraId="6C1B71D5" w14:textId="77777777" w:rsidR="00D8329C" w:rsidRPr="00247A9D" w:rsidRDefault="00D8329C" w:rsidP="00D8329C">
      <w:pPr>
        <w:pStyle w:val="ListeParagraf"/>
        <w:numPr>
          <w:ilvl w:val="1"/>
          <w:numId w:val="5"/>
        </w:numPr>
        <w:spacing w:before="120" w:after="13" w:line="360" w:lineRule="auto"/>
        <w:ind w:left="851"/>
        <w:jc w:val="both"/>
        <w:rPr>
          <w:rFonts w:ascii="Times New Roman" w:hAnsi="Times New Roman" w:cs="Times New Roman"/>
          <w:bCs/>
          <w:lang w:eastAsia="tr-TR"/>
        </w:rPr>
      </w:pPr>
      <w:r w:rsidRPr="00247A9D">
        <w:rPr>
          <w:rFonts w:ascii="Times New Roman" w:hAnsi="Times New Roman" w:cs="Times New Roman"/>
          <w:bCs/>
          <w:lang w:eastAsia="tr-TR"/>
        </w:rPr>
        <w:t>Bu teknik şartname ile aşağıda adı ve miktarı yazılı sıcaklık takip cihazı tedariki yapılacaktır.</w:t>
      </w:r>
    </w:p>
    <w:tbl>
      <w:tblPr>
        <w:tblStyle w:val="TabloKlavuzu"/>
        <w:tblW w:w="0" w:type="auto"/>
        <w:tblInd w:w="846" w:type="dxa"/>
        <w:tblLook w:val="04A0" w:firstRow="1" w:lastRow="0" w:firstColumn="1" w:lastColumn="0" w:noHBand="0" w:noVBand="1"/>
      </w:tblPr>
      <w:tblGrid>
        <w:gridCol w:w="1134"/>
        <w:gridCol w:w="6095"/>
        <w:gridCol w:w="981"/>
      </w:tblGrid>
      <w:tr w:rsidR="00D8329C" w:rsidRPr="00247A9D" w14:paraId="1B7792C8" w14:textId="77777777" w:rsidTr="00CA6D72">
        <w:tc>
          <w:tcPr>
            <w:tcW w:w="1134" w:type="dxa"/>
          </w:tcPr>
          <w:p w14:paraId="73EAF0A3" w14:textId="77777777" w:rsidR="00D8329C" w:rsidRPr="00247A9D" w:rsidRDefault="00D8329C" w:rsidP="00CA6D72">
            <w:pPr>
              <w:spacing w:before="120" w:line="360" w:lineRule="auto"/>
              <w:jc w:val="center"/>
              <w:rPr>
                <w:rFonts w:ascii="Times New Roman" w:hAnsi="Times New Roman" w:cs="Times New Roman"/>
                <w:b/>
              </w:rPr>
            </w:pPr>
            <w:r w:rsidRPr="00247A9D">
              <w:rPr>
                <w:rFonts w:ascii="Times New Roman" w:hAnsi="Times New Roman" w:cs="Times New Roman"/>
                <w:b/>
              </w:rPr>
              <w:t>Sıra No</w:t>
            </w:r>
          </w:p>
        </w:tc>
        <w:tc>
          <w:tcPr>
            <w:tcW w:w="6095" w:type="dxa"/>
          </w:tcPr>
          <w:p w14:paraId="171E8B96" w14:textId="77777777" w:rsidR="00D8329C" w:rsidRPr="00247A9D" w:rsidRDefault="00D8329C" w:rsidP="00CA6D72">
            <w:pPr>
              <w:spacing w:before="120" w:line="360" w:lineRule="auto"/>
              <w:ind w:left="15"/>
              <w:jc w:val="center"/>
              <w:rPr>
                <w:rFonts w:ascii="Times New Roman" w:hAnsi="Times New Roman" w:cs="Times New Roman"/>
                <w:b/>
              </w:rPr>
            </w:pPr>
            <w:r w:rsidRPr="00247A9D">
              <w:rPr>
                <w:rFonts w:ascii="Times New Roman" w:hAnsi="Times New Roman" w:cs="Times New Roman"/>
                <w:b/>
              </w:rPr>
              <w:t>Malzeme</w:t>
            </w:r>
          </w:p>
        </w:tc>
        <w:tc>
          <w:tcPr>
            <w:tcW w:w="981" w:type="dxa"/>
          </w:tcPr>
          <w:p w14:paraId="09DDC267" w14:textId="77777777" w:rsidR="00D8329C" w:rsidRPr="00247A9D" w:rsidRDefault="00D8329C" w:rsidP="00CA6D72">
            <w:pPr>
              <w:spacing w:before="120" w:line="360" w:lineRule="auto"/>
              <w:jc w:val="center"/>
              <w:rPr>
                <w:rFonts w:ascii="Times New Roman" w:hAnsi="Times New Roman" w:cs="Times New Roman"/>
                <w:b/>
              </w:rPr>
            </w:pPr>
            <w:r w:rsidRPr="00247A9D">
              <w:rPr>
                <w:rFonts w:ascii="Times New Roman" w:hAnsi="Times New Roman" w:cs="Times New Roman"/>
                <w:b/>
              </w:rPr>
              <w:t>Adet</w:t>
            </w:r>
          </w:p>
        </w:tc>
      </w:tr>
      <w:tr w:rsidR="00D8329C" w:rsidRPr="00247A9D" w14:paraId="3569F5D7" w14:textId="77777777" w:rsidTr="00CA6D72">
        <w:tc>
          <w:tcPr>
            <w:tcW w:w="1134" w:type="dxa"/>
          </w:tcPr>
          <w:p w14:paraId="5546C052" w14:textId="77777777" w:rsidR="00D8329C" w:rsidRPr="00247A9D" w:rsidRDefault="00D8329C" w:rsidP="00CA6D72">
            <w:pPr>
              <w:spacing w:before="120" w:line="360" w:lineRule="auto"/>
              <w:rPr>
                <w:rFonts w:ascii="Times New Roman" w:hAnsi="Times New Roman" w:cs="Times New Roman"/>
              </w:rPr>
            </w:pPr>
            <w:r w:rsidRPr="00247A9D">
              <w:rPr>
                <w:rFonts w:ascii="Times New Roman" w:hAnsi="Times New Roman" w:cs="Times New Roman"/>
              </w:rPr>
              <w:t>1</w:t>
            </w:r>
          </w:p>
        </w:tc>
        <w:tc>
          <w:tcPr>
            <w:tcW w:w="6095" w:type="dxa"/>
          </w:tcPr>
          <w:p w14:paraId="164CF670" w14:textId="77777777" w:rsidR="00D8329C" w:rsidRPr="00247A9D" w:rsidRDefault="00D8329C" w:rsidP="00CA6D72">
            <w:pPr>
              <w:spacing w:before="120" w:line="360" w:lineRule="auto"/>
              <w:rPr>
                <w:rFonts w:ascii="Times New Roman" w:hAnsi="Times New Roman" w:cs="Times New Roman"/>
              </w:rPr>
            </w:pPr>
            <w:r w:rsidRPr="00247A9D">
              <w:rPr>
                <w:rFonts w:ascii="Times New Roman" w:hAnsi="Times New Roman" w:cs="Times New Roman"/>
              </w:rPr>
              <w:t>Kablosuz sıcaklık sensörü</w:t>
            </w:r>
          </w:p>
        </w:tc>
        <w:tc>
          <w:tcPr>
            <w:tcW w:w="981" w:type="dxa"/>
          </w:tcPr>
          <w:p w14:paraId="2196E8B4" w14:textId="77777777" w:rsidR="00D8329C" w:rsidRPr="00247A9D" w:rsidRDefault="00D8329C" w:rsidP="00CA6D72">
            <w:pPr>
              <w:spacing w:before="120" w:line="360" w:lineRule="auto"/>
              <w:rPr>
                <w:rFonts w:ascii="Times New Roman" w:hAnsi="Times New Roman" w:cs="Times New Roman"/>
                <w:b/>
                <w:bCs/>
              </w:rPr>
            </w:pPr>
            <w:r w:rsidRPr="00247A9D">
              <w:rPr>
                <w:rFonts w:ascii="Times New Roman" w:hAnsi="Times New Roman" w:cs="Times New Roman"/>
                <w:b/>
                <w:bCs/>
              </w:rPr>
              <w:t>16.000</w:t>
            </w:r>
            <w:r w:rsidRPr="00247A9D">
              <w:rPr>
                <w:rFonts w:ascii="Times New Roman" w:hAnsi="Times New Roman" w:cs="Times New Roman"/>
                <w:b/>
                <w:bCs/>
                <w:highlight w:val="yellow"/>
              </w:rPr>
              <w:t xml:space="preserve"> </w:t>
            </w:r>
          </w:p>
        </w:tc>
      </w:tr>
      <w:tr w:rsidR="00D8329C" w:rsidRPr="00247A9D" w14:paraId="0E4579BE" w14:textId="77777777" w:rsidTr="00CA6D72">
        <w:tc>
          <w:tcPr>
            <w:tcW w:w="1134" w:type="dxa"/>
          </w:tcPr>
          <w:p w14:paraId="3D0918A4" w14:textId="77777777" w:rsidR="00D8329C" w:rsidRPr="00247A9D" w:rsidRDefault="00D8329C" w:rsidP="00CA6D72">
            <w:pPr>
              <w:spacing w:before="120" w:line="360" w:lineRule="auto"/>
              <w:rPr>
                <w:rFonts w:ascii="Times New Roman" w:hAnsi="Times New Roman" w:cs="Times New Roman"/>
              </w:rPr>
            </w:pPr>
            <w:r w:rsidRPr="00247A9D">
              <w:rPr>
                <w:rFonts w:ascii="Times New Roman" w:hAnsi="Times New Roman" w:cs="Times New Roman"/>
              </w:rPr>
              <w:t>2</w:t>
            </w:r>
          </w:p>
        </w:tc>
        <w:tc>
          <w:tcPr>
            <w:tcW w:w="6095" w:type="dxa"/>
          </w:tcPr>
          <w:p w14:paraId="210315C2" w14:textId="77777777" w:rsidR="00D8329C" w:rsidRPr="00247A9D" w:rsidRDefault="00D8329C" w:rsidP="00CA6D72">
            <w:pPr>
              <w:spacing w:before="120" w:line="360" w:lineRule="auto"/>
              <w:rPr>
                <w:rFonts w:ascii="Times New Roman" w:hAnsi="Times New Roman" w:cs="Times New Roman"/>
              </w:rPr>
            </w:pPr>
            <w:r w:rsidRPr="00247A9D">
              <w:rPr>
                <w:rFonts w:ascii="Times New Roman" w:hAnsi="Times New Roman" w:cs="Times New Roman"/>
              </w:rPr>
              <w:t>Ağ Geçidi (Gateway)</w:t>
            </w:r>
          </w:p>
        </w:tc>
        <w:tc>
          <w:tcPr>
            <w:tcW w:w="981" w:type="dxa"/>
          </w:tcPr>
          <w:p w14:paraId="0E668693" w14:textId="77777777" w:rsidR="00D8329C" w:rsidRPr="00247A9D" w:rsidRDefault="00D8329C" w:rsidP="00CA6D72">
            <w:pPr>
              <w:spacing w:before="120" w:line="360" w:lineRule="auto"/>
              <w:rPr>
                <w:rFonts w:ascii="Times New Roman" w:hAnsi="Times New Roman" w:cs="Times New Roman"/>
                <w:b/>
                <w:bCs/>
              </w:rPr>
            </w:pPr>
            <w:r w:rsidRPr="00247A9D">
              <w:rPr>
                <w:rFonts w:ascii="Times New Roman" w:hAnsi="Times New Roman" w:cs="Times New Roman"/>
                <w:b/>
                <w:bCs/>
              </w:rPr>
              <w:t xml:space="preserve"> 8.000</w:t>
            </w:r>
          </w:p>
        </w:tc>
      </w:tr>
    </w:tbl>
    <w:p w14:paraId="1A5C1450"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Sistem, özellikle GSM ve sensör sinyalinin zayıf olduğu veya hiç olmadığı bodrum kat ve yeraltı gibi alanlarda birden fazla aşı dolabının sıcaklık takibini yapabilecek modüler bir yapıda olacaktır.</w:t>
      </w:r>
    </w:p>
    <w:p w14:paraId="598413EF"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Veri aktarımı, Kablosuz Sıcaklık Sensörleri ile Gateway arasında BLE5+, Gateway ile merkezi sunucu arasında ise en az 4G + üzeri, wifi ve </w:t>
      </w:r>
      <w:r w:rsidRPr="00247A9D">
        <w:rPr>
          <w:rFonts w:ascii="Times New Roman" w:eastAsia="Times New Roman" w:hAnsi="Times New Roman" w:cs="Times New Roman"/>
        </w:rPr>
        <w:t xml:space="preserve">Ethernet </w:t>
      </w:r>
      <w:r w:rsidRPr="00247A9D">
        <w:rPr>
          <w:rFonts w:ascii="Times New Roman" w:eastAsia="Times New Roman" w:hAnsi="Times New Roman" w:cs="Times New Roman"/>
          <w:bCs/>
          <w:lang w:eastAsia="tr-TR"/>
        </w:rPr>
        <w:t xml:space="preserve">bağlantısı üzerinden sağlanacaktır. </w:t>
      </w:r>
    </w:p>
    <w:p w14:paraId="3AFD8D9E"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Sensörler en geç 10 saniye de bir Gateway’ e ölçüm verisini gönderecektir.</w:t>
      </w:r>
    </w:p>
    <w:p w14:paraId="2C2EBF6A"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Gateway, en az 2 dakika olmak üzere ayarlanabilir periyotlarda kendisine bağlı bulunan sensörlerin sıcaklık verilerini bakanlık sunucularına iletecektir.</w:t>
      </w:r>
    </w:p>
    <w:p w14:paraId="18721742"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Gateway, sensörlerden gelen sıcaklık verilerini kontrol ederek, ayarlanan eşik değerleri dışında bir değer algılandığında alarm olarak bakanlık sunucuya anında iletmelidir.</w:t>
      </w:r>
    </w:p>
    <w:p w14:paraId="6BF2F8F8"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lastRenderedPageBreak/>
        <w:t>Yüklenici, İdare tarafından görevlendirilen yetkili personeller haricinden gelen iş ve işlem taleplerini işleme almayıp yetkili personellere konuyla ilgili bilgi verilmelidir.</w:t>
      </w:r>
    </w:p>
    <w:p w14:paraId="6346328F"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Yüklenici bu şartname kapsamındaki hizmetin takibinde sorumlu olacak ve konusuna göre yetkilendirilmiş kişi veya kişilerin isim ve irtibat bilgilerini idareye bildirecektir. Bu kişi veya kişilere yapılmış her türlü bildirim (resmi yazı, faks veya e-posta) işleme alınacaktır.</w:t>
      </w:r>
    </w:p>
    <w:p w14:paraId="170E8A84"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Bu hizmet kapsamında ihtiyaç duyulan SİM kartlar (Değiştirilebilir) İdare tarafından karşılanacak olup M2M özellikte olacaktır. </w:t>
      </w:r>
    </w:p>
    <w:p w14:paraId="23E4B961"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Donanımlar Türkiye’de üretilmelidir.</w:t>
      </w:r>
    </w:p>
    <w:p w14:paraId="18A88666"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Donanımlar RoHS uyumlu olmalıdır. </w:t>
      </w:r>
    </w:p>
    <w:p w14:paraId="1438A776" w14:textId="77777777" w:rsidR="00D8329C" w:rsidRPr="001B0BF3"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1B0BF3">
        <w:rPr>
          <w:rFonts w:ascii="Times New Roman" w:eastAsia="Times New Roman" w:hAnsi="Times New Roman" w:cs="Times New Roman"/>
          <w:bCs/>
          <w:lang w:eastAsia="tr-TR"/>
        </w:rPr>
        <w:t xml:space="preserve">Üretici firmanın Sanayi Sicil Belgesi mevcut olmalıdır. </w:t>
      </w:r>
    </w:p>
    <w:p w14:paraId="5C7D1A61"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Cihazların sıcaklık kalibrasyon testleri; ikisi ölçüm aralığı dışında olmak üzere en az 8 noktada, TÜRKAK’ tan akredite bir kalibrasyon laboratuvarında yapıla</w:t>
      </w:r>
      <w:bookmarkStart w:id="1" w:name="_GoBack"/>
      <w:bookmarkEnd w:id="1"/>
      <w:r w:rsidRPr="00247A9D">
        <w:rPr>
          <w:rFonts w:ascii="Times New Roman" w:eastAsia="Times New Roman" w:hAnsi="Times New Roman" w:cs="Times New Roman"/>
          <w:bCs/>
          <w:lang w:eastAsia="tr-TR"/>
        </w:rPr>
        <w:t>caktır. Kalibrasyon sertifikaları cihazlar ile birlikte teslim edilecektir.</w:t>
      </w:r>
    </w:p>
    <w:p w14:paraId="4669E423" w14:textId="77777777" w:rsidR="00D8329C" w:rsidRPr="00247A9D" w:rsidRDefault="00D8329C" w:rsidP="00D8329C">
      <w:pPr>
        <w:spacing w:before="120" w:after="13" w:line="360" w:lineRule="auto"/>
        <w:ind w:left="851"/>
        <w:jc w:val="both"/>
        <w:rPr>
          <w:rFonts w:ascii="Times New Roman" w:eastAsia="Times New Roman" w:hAnsi="Times New Roman" w:cs="Times New Roman"/>
          <w:bCs/>
          <w:lang w:eastAsia="tr-TR"/>
        </w:rPr>
      </w:pPr>
    </w:p>
    <w:p w14:paraId="6761F7F1"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 xml:space="preserve">SICAKLIK TAKİP </w:t>
      </w:r>
      <w:proofErr w:type="gramStart"/>
      <w:r w:rsidRPr="00247A9D">
        <w:rPr>
          <w:rFonts w:ascii="Times New Roman" w:eastAsia="Times New Roman" w:hAnsi="Times New Roman" w:cs="Times New Roman"/>
          <w:b/>
          <w:lang w:eastAsia="tr-TR"/>
        </w:rPr>
        <w:t>CİHAZI  TEKNİK</w:t>
      </w:r>
      <w:proofErr w:type="gramEnd"/>
      <w:r w:rsidRPr="00247A9D">
        <w:rPr>
          <w:rFonts w:ascii="Times New Roman" w:eastAsia="Times New Roman" w:hAnsi="Times New Roman" w:cs="Times New Roman"/>
          <w:b/>
          <w:lang w:eastAsia="tr-TR"/>
        </w:rPr>
        <w:t xml:space="preserve"> ÖZELLİKLER</w:t>
      </w:r>
    </w:p>
    <w:p w14:paraId="3471C19A" w14:textId="77777777" w:rsidR="00D8329C" w:rsidRPr="00247A9D" w:rsidRDefault="00D8329C" w:rsidP="00D8329C">
      <w:pPr>
        <w:numPr>
          <w:ilvl w:val="1"/>
          <w:numId w:val="5"/>
        </w:numPr>
        <w:spacing w:before="120" w:after="13" w:line="360" w:lineRule="auto"/>
        <w:ind w:left="709" w:firstLine="16"/>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 xml:space="preserve">Sıcaklık Sensörü Teknik Özellikleri </w:t>
      </w:r>
    </w:p>
    <w:p w14:paraId="0B1CFDC0"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
          <w:lang w:eastAsia="tr-TR"/>
        </w:rPr>
      </w:pPr>
      <w:r w:rsidRPr="00247A9D">
        <w:rPr>
          <w:rFonts w:ascii="Times New Roman" w:eastAsia="Times New Roman" w:hAnsi="Times New Roman" w:cs="Times New Roman"/>
          <w:bCs/>
          <w:lang w:eastAsia="tr-TR"/>
        </w:rPr>
        <w:t>Pil ile çalışacak ve pil değiştirilebilir olacaktır. (</w:t>
      </w:r>
      <w:proofErr w:type="gramStart"/>
      <w:r w:rsidRPr="00247A9D">
        <w:rPr>
          <w:rFonts w:ascii="Times New Roman" w:eastAsia="Times New Roman" w:hAnsi="Times New Roman" w:cs="Times New Roman"/>
          <w:bCs/>
          <w:lang w:eastAsia="tr-TR"/>
        </w:rPr>
        <w:t>kullanılacak</w:t>
      </w:r>
      <w:proofErr w:type="gramEnd"/>
      <w:r w:rsidRPr="00247A9D">
        <w:rPr>
          <w:rFonts w:ascii="Times New Roman" w:eastAsia="Times New Roman" w:hAnsi="Times New Roman" w:cs="Times New Roman"/>
          <w:bCs/>
          <w:lang w:eastAsia="tr-TR"/>
        </w:rPr>
        <w:t xml:space="preserve"> piller piyasadan kolaylıkla tedarik edilebilen özellikte olmalıdır).</w:t>
      </w:r>
    </w:p>
    <w:p w14:paraId="723F6931"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 periyodik olarak en fazla 2 dakikada bir sıcaklık ölçümü yapabilecek ve yapılan ölçümlerin Gateway’ e iletimi en fazla 10 saniye sürecektir.</w:t>
      </w:r>
    </w:p>
    <w:p w14:paraId="05B370B8"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Sensörlerde kullanılacak pillerin ömrü en az 10 yıl olacaktır.</w:t>
      </w:r>
    </w:p>
    <w:p w14:paraId="4FF7F652"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Yüklenici, sensörlerde kullanılacak pillerin güç analizi </w:t>
      </w:r>
      <w:proofErr w:type="gramStart"/>
      <w:r w:rsidRPr="00247A9D">
        <w:rPr>
          <w:rFonts w:ascii="Times New Roman" w:eastAsia="Times New Roman" w:hAnsi="Times New Roman" w:cs="Times New Roman"/>
          <w:bCs/>
          <w:lang w:eastAsia="tr-TR"/>
        </w:rPr>
        <w:t>ve  pilin</w:t>
      </w:r>
      <w:proofErr w:type="gramEnd"/>
      <w:r w:rsidRPr="00247A9D">
        <w:rPr>
          <w:rFonts w:ascii="Times New Roman" w:eastAsia="Times New Roman" w:hAnsi="Times New Roman" w:cs="Times New Roman"/>
          <w:bCs/>
          <w:lang w:eastAsia="tr-TR"/>
        </w:rPr>
        <w:t xml:space="preserve"> marka ve teknik özelliklerini detaylı şekilde rapor olarak teklif ekinde sunacaktır.</w:t>
      </w:r>
    </w:p>
    <w:p w14:paraId="76B17975"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Sensörlerin pilleri tak-çıkar özelliği ile değiştirilebilir olmalıdır.</w:t>
      </w:r>
    </w:p>
    <w:p w14:paraId="118D7D43"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 Bluetooth Low Energy (BLE) versiyon en az 5 ve üzeri haberleşme protokollerini destekleyecektir.</w:t>
      </w:r>
    </w:p>
    <w:p w14:paraId="7C0B1B46"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lastRenderedPageBreak/>
        <w:t>Sıcaklık sensörünün ölçüm hassasiyeti ±0,1 °C olacaktır. Sensör, 10 yıllık kullanım süresi boyunca ±0,7 °C’den fazla sapma göstermemelidir. Ölçüm aralığı -5 °C ile +45 °C arasında olacaktır.</w:t>
      </w:r>
    </w:p>
    <w:p w14:paraId="51224583"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 IP67 standardına uygun olacak şekilde suya ve toza karşı dayanıklı olmalıdır.</w:t>
      </w:r>
    </w:p>
    <w:p w14:paraId="2AD1A0D0"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Gömülü yazılım en az 32-bit mimari destekli mikrodenetleyici üzerinde çalışmalıdır. </w:t>
      </w:r>
    </w:p>
    <w:p w14:paraId="47130675"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Cihazlar alarm durumu dışında, günlük veri gönderimi ve 2 dakikalık ölçüm periyodu ile +4</w:t>
      </w:r>
      <w:r w:rsidRPr="00247A9D">
        <w:rPr>
          <w:rFonts w:ascii="Times New Roman" w:eastAsia="Times New Roman" w:hAnsi="Times New Roman" w:cs="Times New Roman"/>
          <w:bCs/>
          <w:vertAlign w:val="superscript"/>
          <w:lang w:eastAsia="tr-TR"/>
        </w:rPr>
        <w:t>0</w:t>
      </w:r>
      <w:r w:rsidRPr="00247A9D">
        <w:rPr>
          <w:rFonts w:ascii="Times New Roman" w:eastAsia="Times New Roman" w:hAnsi="Times New Roman" w:cs="Times New Roman"/>
          <w:bCs/>
          <w:lang w:eastAsia="tr-TR"/>
        </w:rPr>
        <w:t xml:space="preserve">C ortamda </w:t>
      </w:r>
      <w:proofErr w:type="gramStart"/>
      <w:r w:rsidRPr="00247A9D">
        <w:rPr>
          <w:rFonts w:ascii="Times New Roman" w:eastAsia="Times New Roman" w:hAnsi="Times New Roman" w:cs="Times New Roman"/>
          <w:bCs/>
          <w:lang w:eastAsia="tr-TR"/>
        </w:rPr>
        <w:t>pille  5</w:t>
      </w:r>
      <w:proofErr w:type="gramEnd"/>
      <w:r w:rsidRPr="00247A9D">
        <w:rPr>
          <w:rFonts w:ascii="Times New Roman" w:eastAsia="Times New Roman" w:hAnsi="Times New Roman" w:cs="Times New Roman"/>
          <w:bCs/>
          <w:lang w:eastAsia="tr-TR"/>
        </w:rPr>
        <w:t xml:space="preserve"> yıl çalışabilmelidir. </w:t>
      </w:r>
    </w:p>
    <w:p w14:paraId="3FEB8780"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Sensörde, kolay kurulum moduna geçiş için aç/kapa (on/off) bir buton bulunacaktır. Buton “on” konumuna alındığında sensör yayın yapmaya başlayacak, ağ geçidini tarayarak cihazı tanıyacak ve cihazı ekranında gösterecektir.</w:t>
      </w:r>
    </w:p>
    <w:p w14:paraId="49BA20E7" w14:textId="77777777" w:rsidR="00D8329C" w:rsidRPr="00247A9D" w:rsidRDefault="00D8329C" w:rsidP="00D8329C">
      <w:pPr>
        <w:spacing w:before="120" w:after="13" w:line="360" w:lineRule="auto"/>
        <w:ind w:left="1224"/>
        <w:jc w:val="both"/>
        <w:rPr>
          <w:rFonts w:ascii="Times New Roman" w:eastAsia="Times New Roman" w:hAnsi="Times New Roman" w:cs="Times New Roman"/>
          <w:bCs/>
          <w:lang w:eastAsia="tr-TR"/>
        </w:rPr>
      </w:pPr>
    </w:p>
    <w:p w14:paraId="048D0AE0" w14:textId="77777777" w:rsidR="00D8329C" w:rsidRPr="00247A9D" w:rsidRDefault="00D8329C" w:rsidP="00D8329C">
      <w:pPr>
        <w:numPr>
          <w:ilvl w:val="1"/>
          <w:numId w:val="5"/>
        </w:numPr>
        <w:spacing w:before="120" w:after="13" w:line="360" w:lineRule="auto"/>
        <w:jc w:val="both"/>
        <w:rPr>
          <w:rFonts w:ascii="Times New Roman" w:hAnsi="Times New Roman" w:cs="Times New Roman"/>
        </w:rPr>
      </w:pPr>
      <w:r w:rsidRPr="00247A9D">
        <w:rPr>
          <w:rFonts w:ascii="Times New Roman" w:eastAsia="Times New Roman" w:hAnsi="Times New Roman" w:cs="Times New Roman"/>
          <w:b/>
          <w:bCs/>
        </w:rPr>
        <w:t>Ağ Geçidi (Gateway) Teknik Özellikleri</w:t>
      </w:r>
    </w:p>
    <w:p w14:paraId="31E6D565"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Akım ve voltaj korumalı adaptör üzerinden çalışabilir olmalıdır.</w:t>
      </w:r>
    </w:p>
    <w:p w14:paraId="7F9548FF"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Elektrik kesintilerini algılayıp merkezi sunucuya bildirebilmelidir.</w:t>
      </w:r>
    </w:p>
    <w:p w14:paraId="1D1E5F84"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Elektrik kesintileri durumunda en az 6 saat çalışabilecek şarj edilebilir pil içerecektir. Kullanılacak piller piyasadan kolaylıkla tedarik edilebilen özellikte olmalıdır.</w:t>
      </w:r>
    </w:p>
    <w:p w14:paraId="31430E9D"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Gateway, elektrikle çalıştığı süre boyunca pillerini otomatik olarak şarj edebilmeli ve şarj işlemi tamamlandığında otomatik olarak sonlandırılmalıdır.</w:t>
      </w:r>
    </w:p>
    <w:p w14:paraId="749477B2"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Pil seviyesi, sinyal seviyesi gibi donanıma ilişkin telemetrik veriler sunucuya iletilmelidir.</w:t>
      </w:r>
    </w:p>
    <w:p w14:paraId="7EC0DF9F"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Gateway, eşleştiği sensörlerin kimlik bilgilerini (Sensör ID) ve ilgili diğer bilgileri merkezi sunucuya gönderebilmelidir. Bu bilgiler merkezi sunucuda dolap kimlik bilgileri ile eşleştirilebilmelidir.</w:t>
      </w:r>
    </w:p>
    <w:p w14:paraId="484FCF9F"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Birden fazla Kablosuz Sıcaklık Sensörü ile eşleşebilmeli ve aynı anda en fazla 16 farklı sensörün verilerini yönetebilmelidir.</w:t>
      </w:r>
    </w:p>
    <w:p w14:paraId="38DCE027"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 xml:space="preserve">Gateway üzerinde dahili veri depolama özelliği bulunacak, bakanlık sunucuları ile bağlantı koparsa tüm verileri hafızasında kayıt edecek ve en az 30 günlük veriyi saklayabilecektir. Bağlantı kurulduğunda tüm verileri sunucuya iletecektir. </w:t>
      </w:r>
    </w:p>
    <w:p w14:paraId="0C900666"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lastRenderedPageBreak/>
        <w:t xml:space="preserve">Gateway üzerinde sensörlerin sıcaklık ve alarm durumlarını gösteren en az 2” LCD ekran bulunacaktır. Bu ekranda kendisine bağlı sensörlerin ID bilgileri, bağlantı durumları ve anlık sıcaklık değerleri izlenebilmelidir. </w:t>
      </w:r>
    </w:p>
    <w:p w14:paraId="0C521C73"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Uzaktan firmware (gömülü yazılım) ve parametre güncellemesini desteklemelidir.</w:t>
      </w:r>
    </w:p>
    <w:p w14:paraId="451A0D64"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GSM modülü 4G ve üzeri desteğine sahip olacak, harici anten bağlantısına izin verecektir.</w:t>
      </w:r>
    </w:p>
    <w:p w14:paraId="13809637"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Ethernet ve Wifi arayüzü desteğine sahip olacaktır.</w:t>
      </w:r>
    </w:p>
    <w:p w14:paraId="470F6A23"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Gateway, BLE sensörlerden gelen sinyalleri doğrudan alabilecek dahili BLE version 5 ve üzeri bir chipsete sahip olmalıdır.</w:t>
      </w:r>
    </w:p>
    <w:p w14:paraId="3567965C"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Gateway üzerinde buzzer (sesli uyarı) bulunacaktır. Herhangi ağ geçidinde tanımlı bir sensörün bağlantısı 5 dakika boyunca sağlanamazsa, sensörden gelen verilerde sıcaklık verisi bulunmazsa veya herhangi bir sensörün sıcaklığı ayarlanan eşik değerlerini aşarsa sesli uyarı verecektir.</w:t>
      </w:r>
    </w:p>
    <w:p w14:paraId="62001280"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Gateway üzerinde bulunan buton ile sesli uyarılar susturulabilecektir.</w:t>
      </w:r>
    </w:p>
    <w:p w14:paraId="37D2927D" w14:textId="77777777" w:rsidR="00D8329C" w:rsidRPr="00247A9D" w:rsidRDefault="00D8329C" w:rsidP="00D8329C">
      <w:pPr>
        <w:pStyle w:val="ListeParagraf"/>
        <w:numPr>
          <w:ilvl w:val="2"/>
          <w:numId w:val="5"/>
        </w:numPr>
        <w:spacing w:line="360" w:lineRule="auto"/>
        <w:jc w:val="both"/>
        <w:rPr>
          <w:rFonts w:ascii="Times New Roman" w:hAnsi="Times New Roman" w:cs="Times New Roman"/>
          <w:bCs/>
          <w:lang w:eastAsia="tr-TR"/>
        </w:rPr>
      </w:pPr>
      <w:r w:rsidRPr="00247A9D">
        <w:rPr>
          <w:rFonts w:ascii="Times New Roman" w:hAnsi="Times New Roman" w:cs="Times New Roman"/>
          <w:bCs/>
          <w:lang w:eastAsia="tr-TR"/>
        </w:rPr>
        <w:t>Gateway ortam sıcaklığını ölçüp ekranında göstermeli ve ATS sunucularına iletilmelidir.</w:t>
      </w:r>
    </w:p>
    <w:p w14:paraId="244AA505"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Cihaz kutusu IP-67 standardında olmalıdır. </w:t>
      </w:r>
    </w:p>
    <w:p w14:paraId="5EA981F6"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Cihaz üzerinde sökülebilir GSM modülü olacaktır. Bu hizmet kapsamında ihtiyaç duyulan Sim kartlar İdare tarafından karşılanacak olup M2M özellikte, statik IP’ye sahip (APN vb. dahil) olmayacaktır. </w:t>
      </w:r>
    </w:p>
    <w:p w14:paraId="27EBAFB5"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Cihazda kullanılacak olan data hattı İdare tarafından karşılanacak olup operatör değişikliği durumunda sim kart değişikliği yapılabilecek özellikte olmalıdır. </w:t>
      </w:r>
    </w:p>
    <w:p w14:paraId="17C07777"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 Uzaktan firmware (gömülü yazılım) ve parametre güncellemesini desteklemelidir. Böylece süreç içerisinde ortaya çıkacak yazılım geliştirmelerinden yararlanmalıdır. Güncellemeler için ATS merkezi yazılımları kullanılacaktır. </w:t>
      </w:r>
    </w:p>
    <w:p w14:paraId="4DB3D95C"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BLE bağlantısı ile sıcaklık limit değerleri, ölçüm alma sıklığı, veri gönderim sıklığı gibi değerler güncellenebilmelidir.</w:t>
      </w:r>
    </w:p>
    <w:p w14:paraId="07A6830E"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Alarm açma/kapama, veri gönderme sıklığı ve eşik değerler uzaktan merkezi yazılımla değiştirilebilir olmalıdır.</w:t>
      </w:r>
    </w:p>
    <w:p w14:paraId="19FE6164"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lastRenderedPageBreak/>
        <w:t xml:space="preserve">Pil seviyesi, sinyal seviyesi gibi donanıma ilişkin telemetrik veriler sunucuya iletilmelidir. </w:t>
      </w:r>
    </w:p>
    <w:p w14:paraId="4EEB00BC"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Yerel ölçüm sonucuna göre sesli ve/veya ışıklı alarm üretecektir.  Algoritmalar Yönetim tarafından belirlenmektedir. </w:t>
      </w:r>
    </w:p>
    <w:p w14:paraId="28880A1C"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Cihazlar merkezi yazılım üzerinden kurulabilmeli, izlenebilmeli ve yönetilebilmelidir (Merkezi yazılım ile parametreler ve versiyon değişikliği yapılabilmelidir). ATS’ ye bağlı donanım ile ilgili tüm ayarlamalar merkezi yazılım üzerinden gerçekleştirilebilmelidir. </w:t>
      </w:r>
    </w:p>
    <w:p w14:paraId="05F89789"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Cihaz Bakanlıkça belirtilen bilgileri sadece Bakanlıkça belirlenen sunuculara gönderecektir. Bunun dışında veri kaydetmeyecek ve göndermeyecektir. Veri gönderimleri Bakanlık sunucuları haricinde herhangi bir sunucu veri aktaramayacaktır. Aksi durumda veri gizliliği ihlali olarak değerlendirilecektir. İlgili bakanlıkların mevzuat hükümlerine göre işlem tesis edilecektir.</w:t>
      </w:r>
    </w:p>
    <w:p w14:paraId="2CDA2190" w14:textId="77777777" w:rsidR="00D8329C" w:rsidRPr="00247A9D" w:rsidRDefault="00D8329C" w:rsidP="00D8329C">
      <w:pPr>
        <w:numPr>
          <w:ilvl w:val="2"/>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Garanti süresince yukarıda belirtilen teknik özellikleri sağlamayan cihazlar ücretsiz olarak yeni cihaz ile değişim yapılacaktır. </w:t>
      </w:r>
    </w:p>
    <w:p w14:paraId="47464D08"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STC, ATS merkezi yazılımı ve web servisleri aracılığıyla iki yönlü, güvenli (TLS/SSL şifrelemeli) veri haberleşmesi gerçekleştirebilmektedir. MQTT, HTTPS ve RESTful API gibi modern iletişim protokolleri desteklenmektedir. Cihaz, uzaktan yönetim ve izleme özellikleriyle birlikte, OTA (Over-the-Air) teknolojisi sayesinde uzaktan yazılım ve firmware güncellemelerini desteklemektedir.</w:t>
      </w:r>
    </w:p>
    <w:p w14:paraId="6F05FCD4"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STC modülüne ve/veya SIM karta yetkisiz kişilerce harici müdahale olması durumunda alarm üretebilmelidir.</w:t>
      </w:r>
    </w:p>
    <w:p w14:paraId="53C13173"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Yüklenici, 20 adet sensörü -80 °C’ye kadar ölçüm yapabilecek şekilde teslim edecektir.</w:t>
      </w:r>
    </w:p>
    <w:p w14:paraId="3592D9ED" w14:textId="77777777" w:rsidR="00D8329C" w:rsidRPr="00247A9D" w:rsidRDefault="00D8329C" w:rsidP="00D8329C">
      <w:pPr>
        <w:spacing w:before="120" w:after="13" w:line="360" w:lineRule="auto"/>
        <w:jc w:val="both"/>
        <w:rPr>
          <w:rFonts w:ascii="Times New Roman" w:eastAsia="Times New Roman" w:hAnsi="Times New Roman" w:cs="Times New Roman"/>
          <w:bCs/>
          <w:lang w:eastAsia="tr-TR"/>
        </w:rPr>
      </w:pPr>
    </w:p>
    <w:p w14:paraId="5DBF2812" w14:textId="77777777" w:rsidR="00D8329C" w:rsidRPr="00247A9D" w:rsidRDefault="00D8329C" w:rsidP="00D8329C">
      <w:pPr>
        <w:numPr>
          <w:ilvl w:val="0"/>
          <w:numId w:val="5"/>
        </w:numPr>
        <w:spacing w:before="120" w:after="13" w:line="360" w:lineRule="auto"/>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HABERLEŞME YAPISI</w:t>
      </w:r>
    </w:p>
    <w:p w14:paraId="0971259E"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Veriler Bakanlık ATS sunucularına API aracılığıyla aşağıdaki bilgileri içerecek şekilde aktarılacaktır: </w:t>
      </w:r>
    </w:p>
    <w:p w14:paraId="54BCC12A"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Ağ Geçidi Kimlik Bilgisi</w:t>
      </w:r>
    </w:p>
    <w:p w14:paraId="684B4CE2"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Sensör Kimlik Bilgisi</w:t>
      </w:r>
    </w:p>
    <w:p w14:paraId="2BD17822"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Sıcaklık Değeri</w:t>
      </w:r>
    </w:p>
    <w:p w14:paraId="1DFA77C3"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lastRenderedPageBreak/>
        <w:t>Ölçüm Tarihi ve Saati</w:t>
      </w:r>
    </w:p>
    <w:p w14:paraId="2CD12B4A" w14:textId="77777777" w:rsidR="00D8329C" w:rsidRPr="00247A9D" w:rsidRDefault="00D8329C" w:rsidP="00D8329C">
      <w:pPr>
        <w:numPr>
          <w:ilvl w:val="1"/>
          <w:numId w:val="5"/>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Pil Durumu</w:t>
      </w:r>
    </w:p>
    <w:p w14:paraId="6F76793E" w14:textId="77777777" w:rsidR="00D8329C" w:rsidRPr="00247A9D" w:rsidRDefault="00D8329C" w:rsidP="00D8329C">
      <w:pPr>
        <w:numPr>
          <w:ilvl w:val="1"/>
          <w:numId w:val="5"/>
        </w:numPr>
        <w:spacing w:before="120" w:after="13" w:line="360" w:lineRule="auto"/>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Sinyal Seviyesi</w:t>
      </w:r>
    </w:p>
    <w:p w14:paraId="2F1624AE" w14:textId="77777777" w:rsidR="00D8329C" w:rsidRPr="00247A9D" w:rsidRDefault="00D8329C" w:rsidP="00D8329C">
      <w:pPr>
        <w:numPr>
          <w:ilvl w:val="1"/>
          <w:numId w:val="5"/>
        </w:numPr>
        <w:spacing w:before="120" w:after="13" w:line="360" w:lineRule="auto"/>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Alarm Durumu</w:t>
      </w:r>
    </w:p>
    <w:p w14:paraId="7F89E313" w14:textId="77777777" w:rsidR="00D8329C" w:rsidRPr="00247A9D" w:rsidRDefault="00D8329C" w:rsidP="00D8329C">
      <w:pPr>
        <w:spacing w:before="120" w:after="13" w:line="360" w:lineRule="auto"/>
        <w:ind w:left="792"/>
        <w:jc w:val="both"/>
        <w:rPr>
          <w:rFonts w:ascii="Times New Roman" w:eastAsia="Times New Roman" w:hAnsi="Times New Roman" w:cs="Times New Roman"/>
          <w:bCs/>
          <w:lang w:eastAsia="tr-TR"/>
        </w:rPr>
      </w:pPr>
    </w:p>
    <w:p w14:paraId="67D9551F"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 xml:space="preserve">SİSTEM ENTEGRASYONU TESTLER </w:t>
      </w:r>
    </w:p>
    <w:p w14:paraId="17A384F8"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Teklif verecek firmalar, ürün ve ürünlerini mevcut ATS uygulamasına entegrasyon testi yapacak ve entegrasyon sonucunda sıcaklık verilerini ATS uygulamasına gönderip göndermediği ile ilgili rapor dokümanını ihale teklif dosyası ile birlikte idareye teslim edecektir. İhale teklif açılış tarihine entegrasyon test raporunu yetiştiremeyen firmalar, teklif dosyalarında ihale tarihinden önce entegrasyon testine başvurduklarına dair kanıtlayıcı evrakları sunacaklardır. Entegrasyon raporu olumsuz olan firmaların teklifleri değerlendirme dışı bırakılacaktır. </w:t>
      </w:r>
    </w:p>
    <w:p w14:paraId="7730D77C"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İhale teklif açılış tarihine entegrasyon test raporunu yetiştiremeyen firmalar, İhale tarihinden sonra 10 (on) iş günü içerisinde entegrasyon raporunu İdareye sunmalıdır. Sunmayan firmaların teklifleri değerlendirme dışı bırakılacaktır.</w:t>
      </w:r>
    </w:p>
    <w:p w14:paraId="27C7B57F"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Test prosedürü sırasında ürün temsilcisi, kullanıcı ve ilgili İl Sağlık Müdürlüğü tarafından yerinde tespit, cihaz marka model, seri numarası, SİM kart, statik iP adresi, GPS konumu vb. cihaz ve lokasyona özel tanımlayıcılar ile aşılama merkezi eşleştirilecek ve ATS de tanımlamaları tamamlanacaktır.</w:t>
      </w:r>
    </w:p>
    <w:p w14:paraId="338A8FF2"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Mevcut ATS Hizmet Yüklenicisi canlı test ile elde edilen verilerle ihale komisyonuna rapor sunacaktır. Sunulacak rapor da teknik şartname de belirtilen donanım çalışma ve görevine ilişkin işleyiş hakkında ayrıntılar bulunacak ve testler yapılacaktır.</w:t>
      </w:r>
    </w:p>
    <w:p w14:paraId="65C10357"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İhale sürecinde cihazların canlı test raporlamasında sorun tespit edilirse söz konusu marka ve model için istekli firmalar teklif veremeyecektir. </w:t>
      </w:r>
    </w:p>
    <w:p w14:paraId="38AA04EF"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Alımı yapılan ve muayene ve kabul komisyonunca entegrasyon onayı verilen cihazların, aşı saklanmaya başladıktan sonra veri göndermemesi, arıza yapması vb. durumlarda mevcut ATS Hizmet </w:t>
      </w:r>
      <w:proofErr w:type="gramStart"/>
      <w:r w:rsidRPr="00247A9D">
        <w:rPr>
          <w:rFonts w:ascii="Times New Roman" w:eastAsia="Times New Roman" w:hAnsi="Times New Roman" w:cs="Times New Roman"/>
          <w:bCs/>
          <w:lang w:eastAsia="tr-TR"/>
        </w:rPr>
        <w:t>Yüklenicisi  ve</w:t>
      </w:r>
      <w:proofErr w:type="gramEnd"/>
      <w:r w:rsidRPr="00247A9D">
        <w:rPr>
          <w:rFonts w:ascii="Times New Roman" w:eastAsia="Times New Roman" w:hAnsi="Times New Roman" w:cs="Times New Roman"/>
          <w:bCs/>
          <w:lang w:eastAsia="tr-TR"/>
        </w:rPr>
        <w:t xml:space="preserve"> İDARE' nin bir sorumluluğu </w:t>
      </w:r>
      <w:r w:rsidRPr="00247A9D">
        <w:rPr>
          <w:rFonts w:ascii="Times New Roman" w:eastAsia="Times New Roman" w:hAnsi="Times New Roman" w:cs="Times New Roman"/>
          <w:bCs/>
          <w:lang w:eastAsia="tr-TR"/>
        </w:rPr>
        <w:lastRenderedPageBreak/>
        <w:t>bulunmamaktadır, sorumluluk donanımın sahibine aittir. Ancak, Alımı yapılan ve muayene ve kabul komisyonunca entegrasyon onayı sonrasından ATS çağrı merkezi tarafından vuku bulan durumun aramalar ile teyit edilmesi ve raporlanması gerekmektedir. Aramaların sistemin genelinde uygulanmakta olan çağrı merkezi alarm ve uyarı prosedürlerine uygun yapılmasından mevcut ATS Hizmet Yüklenicisi sorumludur.</w:t>
      </w:r>
    </w:p>
    <w:p w14:paraId="6D8C26FA" w14:textId="77777777" w:rsidR="00D8329C" w:rsidRPr="00247A9D" w:rsidRDefault="00D8329C" w:rsidP="00D8329C">
      <w:pPr>
        <w:spacing w:before="120" w:after="13" w:line="360" w:lineRule="auto"/>
        <w:ind w:left="851"/>
        <w:jc w:val="both"/>
        <w:rPr>
          <w:rFonts w:ascii="Times New Roman" w:eastAsia="Times New Roman" w:hAnsi="Times New Roman" w:cs="Times New Roman"/>
          <w:bCs/>
          <w:lang w:eastAsia="tr-TR"/>
        </w:rPr>
      </w:pPr>
    </w:p>
    <w:p w14:paraId="34C04313"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TESLİM SÜRESİ ŞEKLİ VE YERİ</w:t>
      </w:r>
    </w:p>
    <w:p w14:paraId="4EDA0C4A"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Yüklenici, iş bu şartname kapsamında belirtilen donanım ve hizmetleri sözleşme imzalanmasına müteakiben; </w:t>
      </w:r>
    </w:p>
    <w:p w14:paraId="1E164B4D" w14:textId="77777777" w:rsidR="00D8329C" w:rsidRPr="00247A9D" w:rsidRDefault="00D8329C" w:rsidP="00D8329C">
      <w:pPr>
        <w:pStyle w:val="ListeParagraf"/>
        <w:numPr>
          <w:ilvl w:val="0"/>
          <w:numId w:val="10"/>
        </w:numPr>
        <w:spacing w:before="120" w:after="13" w:line="360" w:lineRule="auto"/>
        <w:jc w:val="both"/>
        <w:rPr>
          <w:rFonts w:ascii="Times New Roman" w:hAnsi="Times New Roman" w:cs="Times New Roman"/>
          <w:bCs/>
          <w:lang w:eastAsia="tr-TR"/>
        </w:rPr>
      </w:pPr>
      <w:r w:rsidRPr="00247A9D">
        <w:rPr>
          <w:rFonts w:ascii="Times New Roman" w:eastAsia="Times New Roman" w:hAnsi="Times New Roman" w:cs="Times New Roman"/>
          <w:bCs/>
          <w:lang w:eastAsia="tr-TR"/>
        </w:rPr>
        <w:t xml:space="preserve">500 set Sıcaklık Takip Cihazını (1 adet Gateway ve 2 adet Kablosuz Sıcaklık Sensörü) 90 (doksan) takvim günü içerisinde; </w:t>
      </w:r>
    </w:p>
    <w:p w14:paraId="58538956" w14:textId="77777777" w:rsidR="00D8329C" w:rsidRPr="00247A9D" w:rsidRDefault="00D8329C" w:rsidP="00D8329C">
      <w:pPr>
        <w:pStyle w:val="ListeParagraf"/>
        <w:numPr>
          <w:ilvl w:val="0"/>
          <w:numId w:val="10"/>
        </w:numPr>
        <w:spacing w:before="120" w:after="13" w:line="360" w:lineRule="auto"/>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7.500 set Sıcaklık Takip Cihazını ise 120 takvim günü iç</w:t>
      </w:r>
      <w:r w:rsidRPr="00247A9D">
        <w:rPr>
          <w:rFonts w:ascii="Times New Roman" w:hAnsi="Times New Roman" w:cs="Times New Roman"/>
          <w:bCs/>
          <w:lang w:eastAsia="tr-TR"/>
        </w:rPr>
        <w:t>erisinde</w:t>
      </w:r>
      <w:r w:rsidRPr="00247A9D">
        <w:rPr>
          <w:rFonts w:ascii="Times New Roman" w:eastAsia="Times New Roman" w:hAnsi="Times New Roman" w:cs="Times New Roman"/>
          <w:bCs/>
          <w:lang w:eastAsia="tr-TR"/>
        </w:rPr>
        <w:t xml:space="preserve"> teslim edecektir.</w:t>
      </w:r>
    </w:p>
    <w:p w14:paraId="17C88335" w14:textId="77777777" w:rsidR="00D8329C" w:rsidRPr="00247A9D" w:rsidRDefault="00D8329C" w:rsidP="00D8329C">
      <w:pPr>
        <w:spacing w:before="120" w:after="13" w:line="360" w:lineRule="auto"/>
        <w:ind w:left="851"/>
        <w:jc w:val="both"/>
        <w:rPr>
          <w:rFonts w:ascii="Times New Roman" w:eastAsia="Times New Roman" w:hAnsi="Times New Roman" w:cs="Times New Roman"/>
          <w:bCs/>
          <w:lang w:eastAsia="tr-TR"/>
        </w:rPr>
      </w:pPr>
      <w:proofErr w:type="gramStart"/>
      <w:r w:rsidRPr="00247A9D">
        <w:rPr>
          <w:rFonts w:ascii="Times New Roman" w:eastAsia="Times New Roman" w:hAnsi="Times New Roman" w:cs="Times New Roman"/>
          <w:bCs/>
          <w:lang w:eastAsia="tr-TR"/>
        </w:rPr>
        <w:t>çalışır</w:t>
      </w:r>
      <w:proofErr w:type="gramEnd"/>
      <w:r w:rsidRPr="00247A9D">
        <w:rPr>
          <w:rFonts w:ascii="Times New Roman" w:eastAsia="Times New Roman" w:hAnsi="Times New Roman" w:cs="Times New Roman"/>
          <w:bCs/>
          <w:lang w:eastAsia="tr-TR"/>
        </w:rPr>
        <w:t xml:space="preserve"> vaziyette idarenin </w:t>
      </w:r>
      <w:r w:rsidRPr="00247A9D">
        <w:rPr>
          <w:rFonts w:ascii="Times New Roman" w:hAnsi="Times New Roman" w:cs="Times New Roman"/>
          <w:color w:val="212529"/>
          <w:shd w:val="clear" w:color="auto" w:fill="FFFFFF"/>
        </w:rPr>
        <w:t>T</w:t>
      </w:r>
      <w:r w:rsidRPr="00247A9D">
        <w:rPr>
          <w:rFonts w:ascii="Times New Roman" w:eastAsia="Times New Roman" w:hAnsi="Times New Roman" w:cs="Times New Roman"/>
          <w:bCs/>
          <w:lang w:eastAsia="tr-TR"/>
        </w:rPr>
        <w:t xml:space="preserve">.C. Sağlık Bakanlığı Üniversiteler Mahallesi Şehit Mehmet Bayraktar Caddesi No:3 Kat: 1 Halk Sağlığı Genel Müdürlüğü Çankaya/Ankara teslim edecektir. </w:t>
      </w:r>
    </w:p>
    <w:p w14:paraId="025E4F5D" w14:textId="77777777" w:rsidR="00D8329C" w:rsidRPr="00247A9D" w:rsidRDefault="00D8329C" w:rsidP="00D8329C">
      <w:pPr>
        <w:spacing w:before="120" w:after="13" w:line="360" w:lineRule="auto"/>
        <w:ind w:left="851"/>
        <w:jc w:val="both"/>
        <w:rPr>
          <w:rFonts w:ascii="Times New Roman" w:eastAsia="Times New Roman" w:hAnsi="Times New Roman" w:cs="Times New Roman"/>
          <w:bCs/>
          <w:lang w:eastAsia="tr-TR"/>
        </w:rPr>
      </w:pPr>
    </w:p>
    <w:p w14:paraId="771764B8" w14:textId="77777777" w:rsidR="00D8329C" w:rsidRPr="00247A9D" w:rsidRDefault="00D8329C" w:rsidP="00D8329C">
      <w:pPr>
        <w:numPr>
          <w:ilvl w:val="0"/>
          <w:numId w:val="5"/>
        </w:numPr>
        <w:spacing w:before="120" w:after="13" w:line="360" w:lineRule="auto"/>
        <w:jc w:val="both"/>
        <w:rPr>
          <w:rFonts w:ascii="Times New Roman" w:eastAsia="Times New Roman" w:hAnsi="Times New Roman" w:cs="Times New Roman"/>
          <w:b/>
          <w:bCs/>
          <w:lang w:eastAsia="tr-TR"/>
        </w:rPr>
      </w:pPr>
      <w:r w:rsidRPr="00247A9D">
        <w:rPr>
          <w:rFonts w:ascii="Times New Roman" w:eastAsia="Times New Roman" w:hAnsi="Times New Roman" w:cs="Times New Roman"/>
          <w:b/>
          <w:bCs/>
          <w:lang w:eastAsia="tr-TR"/>
        </w:rPr>
        <w:t xml:space="preserve"> MUAYENE ve KABUL</w:t>
      </w:r>
    </w:p>
    <w:p w14:paraId="577FE10E" w14:textId="77777777" w:rsidR="00D8329C" w:rsidRPr="00247A9D" w:rsidRDefault="00D8329C" w:rsidP="00D8329C">
      <w:pPr>
        <w:spacing w:before="120" w:after="13" w:line="360" w:lineRule="auto"/>
        <w:ind w:left="360"/>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12.1.</w:t>
      </w:r>
      <w:r w:rsidRPr="00247A9D">
        <w:rPr>
          <w:rFonts w:ascii="Times New Roman" w:eastAsia="Times New Roman" w:hAnsi="Times New Roman" w:cs="Times New Roman"/>
          <w:bCs/>
          <w:lang w:eastAsia="tr-TR"/>
        </w:rPr>
        <w:tab/>
        <w:t>Ürünlerin muayene ve kabulleri teslim edilen adreste yapılacaktır.</w:t>
      </w:r>
    </w:p>
    <w:p w14:paraId="5FE9AA61" w14:textId="77777777" w:rsidR="00D8329C" w:rsidRPr="00247A9D" w:rsidRDefault="00D8329C" w:rsidP="00D8329C">
      <w:pPr>
        <w:spacing w:before="120" w:after="13" w:line="360" w:lineRule="auto"/>
        <w:ind w:left="360"/>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12.2.</w:t>
      </w:r>
      <w:r w:rsidRPr="00247A9D">
        <w:rPr>
          <w:rFonts w:ascii="Times New Roman" w:eastAsia="Times New Roman" w:hAnsi="Times New Roman" w:cs="Times New Roman"/>
          <w:bCs/>
          <w:lang w:eastAsia="tr-TR"/>
        </w:rPr>
        <w:tab/>
        <w:t>Muayene ve kabul komisyonu şartname konusu tüm hususlarla ilgili olarak her türlü testin yapılmasını veya tekrarlanmasını isteyebilir. Bu testlerle ilgili her türlü ölçü ve test cihazları-ekipmanları ve altyapıyı yüklenici ücretsiz şekilde sağlayacaktır.</w:t>
      </w:r>
    </w:p>
    <w:p w14:paraId="223A3257" w14:textId="77777777" w:rsidR="00D8329C" w:rsidRPr="00247A9D" w:rsidRDefault="00D8329C" w:rsidP="00D8329C">
      <w:pPr>
        <w:spacing w:before="120" w:after="13" w:line="360" w:lineRule="auto"/>
        <w:ind w:left="360"/>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12.3.</w:t>
      </w:r>
      <w:r w:rsidRPr="00247A9D">
        <w:rPr>
          <w:rFonts w:ascii="Times New Roman" w:eastAsia="Times New Roman" w:hAnsi="Times New Roman" w:cs="Times New Roman"/>
          <w:bCs/>
          <w:lang w:eastAsia="tr-TR"/>
        </w:rPr>
        <w:tab/>
        <w:t>Muayene ve kabul aşamasında oluşabilecek her türlü kaza ve hasardan yüklenici sorumlu olacaktır.</w:t>
      </w:r>
    </w:p>
    <w:p w14:paraId="2DAA0B0C" w14:textId="77777777" w:rsidR="00D8329C" w:rsidRPr="00247A9D" w:rsidRDefault="00D8329C" w:rsidP="00D8329C">
      <w:pPr>
        <w:spacing w:before="120" w:after="13" w:line="360" w:lineRule="auto"/>
        <w:ind w:left="360"/>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12.4.</w:t>
      </w:r>
      <w:r w:rsidRPr="00247A9D">
        <w:rPr>
          <w:rFonts w:ascii="Times New Roman" w:eastAsia="Times New Roman" w:hAnsi="Times New Roman" w:cs="Times New Roman"/>
          <w:bCs/>
          <w:lang w:eastAsia="tr-TR"/>
        </w:rPr>
        <w:tab/>
        <w:t xml:space="preserve"> Muayene sonucunda şartnameye uymayan ürünlerle ilgili kusurlar idarenin yükleniciye tanıdığı zaman diliminde giderilmek zorundadır. Kusurun bu zaman diliminde giderilmesi mümkün olmaması halinde yüklenici tarafından idarenin tanıdığı zaman dilimi içerisinde şartnameye uygun yeni ürünler teslim edilmelidir. Bunun da mümkün olmaması halinde sözleşmede belirtilen fesih maddelerine göre işlem uygulanacaktır.</w:t>
      </w:r>
    </w:p>
    <w:p w14:paraId="6F76A439" w14:textId="77777777" w:rsidR="00D8329C" w:rsidRPr="00247A9D" w:rsidRDefault="00D8329C" w:rsidP="00D8329C">
      <w:pPr>
        <w:spacing w:before="120" w:after="13" w:line="360" w:lineRule="auto"/>
        <w:ind w:left="360"/>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lastRenderedPageBreak/>
        <w:t>12.5.</w:t>
      </w:r>
      <w:r w:rsidRPr="00247A9D">
        <w:rPr>
          <w:rFonts w:ascii="Times New Roman" w:eastAsia="Times New Roman" w:hAnsi="Times New Roman" w:cs="Times New Roman"/>
          <w:bCs/>
          <w:lang w:eastAsia="tr-TR"/>
        </w:rPr>
        <w:tab/>
        <w:t xml:space="preserve"> Firma yetkilileri muayenenin yapıldığı adreste muayene sırasında bulunmaması halinde muayenenin yapılış tarzına ve sonucuna itiraz edemezler.</w:t>
      </w:r>
    </w:p>
    <w:p w14:paraId="358708E2" w14:textId="77777777" w:rsidR="00D8329C" w:rsidRPr="00247A9D" w:rsidRDefault="00D8329C" w:rsidP="00D8329C">
      <w:pPr>
        <w:numPr>
          <w:ilvl w:val="0"/>
          <w:numId w:val="5"/>
        </w:numPr>
        <w:spacing w:before="120" w:after="13" w:line="360" w:lineRule="auto"/>
        <w:ind w:left="896" w:hanging="544"/>
        <w:jc w:val="both"/>
        <w:rPr>
          <w:rFonts w:ascii="Times New Roman" w:eastAsia="Times New Roman" w:hAnsi="Times New Roman" w:cs="Times New Roman"/>
          <w:b/>
          <w:lang w:eastAsia="tr-TR"/>
        </w:rPr>
      </w:pPr>
      <w:r w:rsidRPr="00247A9D">
        <w:rPr>
          <w:rFonts w:ascii="Times New Roman" w:eastAsia="Times New Roman" w:hAnsi="Times New Roman" w:cs="Times New Roman"/>
          <w:b/>
          <w:lang w:eastAsia="tr-TR"/>
        </w:rPr>
        <w:t>GARANTİ ve DİĞER HUSUSLAR</w:t>
      </w:r>
    </w:p>
    <w:p w14:paraId="186C886A"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İş bu şartnamede belirtilen cihazlar 5 (beş) yıl, tak/çıkar piller ise 10 yıl boyunca garanti kapsamında olacaktır.</w:t>
      </w:r>
    </w:p>
    <w:p w14:paraId="16BA1AD5" w14:textId="77777777" w:rsidR="00D8329C" w:rsidRPr="00247A9D" w:rsidRDefault="00D8329C" w:rsidP="00D8329C">
      <w:pPr>
        <w:pStyle w:val="ListeParagraf"/>
        <w:numPr>
          <w:ilvl w:val="1"/>
          <w:numId w:val="5"/>
        </w:numPr>
        <w:spacing w:before="120" w:after="13" w:line="360" w:lineRule="auto"/>
        <w:ind w:left="851"/>
        <w:jc w:val="both"/>
        <w:rPr>
          <w:rFonts w:ascii="Times New Roman" w:hAnsi="Times New Roman" w:cs="Times New Roman"/>
          <w:bCs/>
          <w:lang w:eastAsia="tr-TR"/>
        </w:rPr>
      </w:pPr>
      <w:r w:rsidRPr="00247A9D">
        <w:rPr>
          <w:rFonts w:ascii="Times New Roman" w:hAnsi="Times New Roman" w:cs="Times New Roman"/>
          <w:bCs/>
          <w:lang w:eastAsia="tr-TR"/>
        </w:rPr>
        <w:t xml:space="preserve">Kullanılan sıcaklık takip cihaz arızalanması durumunda yapılacak yazılı talebe istinaden 5 (beş) iş günü içinde yeni cihazları Yüklenici tarafından bedelsiz olarak İdarenin bildirdiği BİRİM ’de kurulumunu yapacak KULLANICI ’ya teslim edilecektir. </w:t>
      </w:r>
    </w:p>
    <w:p w14:paraId="7CA42C6D"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Hizmetin aksamaması esastır. Mücbir sebepler dışında sıcaklık takip cihazında meydana gelebilecek donanım arızaları durumunda ATS’ de ortaya çıkabilecek işlevsizlik nedenli zararlar yüklenici sorumluluğunda olacaktır.</w:t>
      </w:r>
    </w:p>
    <w:p w14:paraId="414943A4"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İşin yapımı sırasında meydana gelen her türlü kazadan, yaralanmadan ve maddi zarardan yüklenici sorumlu olacaktır.</w:t>
      </w:r>
    </w:p>
    <w:p w14:paraId="32B4AFBD" w14:textId="77777777" w:rsidR="00D8329C" w:rsidRPr="00247A9D" w:rsidRDefault="00D8329C" w:rsidP="00D8329C">
      <w:pPr>
        <w:numPr>
          <w:ilvl w:val="1"/>
          <w:numId w:val="5"/>
        </w:numPr>
        <w:spacing w:before="120" w:after="13" w:line="360" w:lineRule="auto"/>
        <w:ind w:left="851"/>
        <w:jc w:val="both"/>
        <w:rPr>
          <w:rFonts w:ascii="Times New Roman" w:eastAsia="Times New Roman" w:hAnsi="Times New Roman" w:cs="Times New Roman"/>
          <w:bCs/>
          <w:lang w:eastAsia="tr-TR"/>
        </w:rPr>
      </w:pPr>
      <w:r w:rsidRPr="00247A9D">
        <w:rPr>
          <w:rFonts w:ascii="Times New Roman" w:eastAsia="Times New Roman" w:hAnsi="Times New Roman" w:cs="Times New Roman"/>
          <w:bCs/>
          <w:lang w:eastAsia="tr-TR"/>
        </w:rPr>
        <w:t xml:space="preserve">Bu teknik şartname …10… sayfa ve …13…. </w:t>
      </w:r>
      <w:proofErr w:type="gramStart"/>
      <w:r w:rsidRPr="00247A9D">
        <w:rPr>
          <w:rFonts w:ascii="Times New Roman" w:eastAsia="Times New Roman" w:hAnsi="Times New Roman" w:cs="Times New Roman"/>
          <w:bCs/>
          <w:lang w:eastAsia="tr-TR"/>
        </w:rPr>
        <w:t>maddeden</w:t>
      </w:r>
      <w:proofErr w:type="gramEnd"/>
      <w:r w:rsidRPr="00247A9D">
        <w:rPr>
          <w:rFonts w:ascii="Times New Roman" w:eastAsia="Times New Roman" w:hAnsi="Times New Roman" w:cs="Times New Roman"/>
          <w:bCs/>
          <w:lang w:eastAsia="tr-TR"/>
        </w:rPr>
        <w:t xml:space="preserve"> oluşmaktadır.</w:t>
      </w:r>
    </w:p>
    <w:bookmarkEnd w:id="0"/>
    <w:p w14:paraId="3F83CC11" w14:textId="77777777" w:rsidR="002E1F7B" w:rsidRPr="00247A9D" w:rsidRDefault="002E1F7B" w:rsidP="00262D9C">
      <w:pPr>
        <w:spacing w:line="360" w:lineRule="auto"/>
        <w:ind w:left="993"/>
        <w:jc w:val="both"/>
        <w:rPr>
          <w:rFonts w:ascii="Times New Roman" w:hAnsi="Times New Roman" w:cs="Times New Roman"/>
        </w:rPr>
      </w:pPr>
    </w:p>
    <w:sectPr w:rsidR="002E1F7B" w:rsidRPr="00247A9D" w:rsidSect="0019693A">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0BD3C" w14:textId="77777777" w:rsidR="00951747" w:rsidRDefault="00951747" w:rsidP="00B041C7">
      <w:r>
        <w:separator/>
      </w:r>
    </w:p>
  </w:endnote>
  <w:endnote w:type="continuationSeparator" w:id="0">
    <w:p w14:paraId="5AAB4CE9" w14:textId="77777777" w:rsidR="00951747" w:rsidRDefault="00951747" w:rsidP="00B0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789637"/>
      <w:docPartObj>
        <w:docPartGallery w:val="Page Numbers (Bottom of Page)"/>
        <w:docPartUnique/>
      </w:docPartObj>
    </w:sdtPr>
    <w:sdtEndPr>
      <w:rPr>
        <w:rFonts w:ascii="Times New Roman" w:hAnsi="Times New Roman" w:cs="Times New Roman"/>
      </w:rPr>
    </w:sdtEndPr>
    <w:sdtContent>
      <w:p w14:paraId="65D1BBB6" w14:textId="6ACC01C7" w:rsidR="00692DAB" w:rsidRPr="00233C6F" w:rsidRDefault="00692DAB">
        <w:pPr>
          <w:pStyle w:val="AltBilgi"/>
          <w:jc w:val="center"/>
          <w:rPr>
            <w:rFonts w:ascii="Times New Roman" w:hAnsi="Times New Roman" w:cs="Times New Roman"/>
          </w:rPr>
        </w:pPr>
        <w:r w:rsidRPr="00233C6F">
          <w:rPr>
            <w:rFonts w:ascii="Times New Roman" w:hAnsi="Times New Roman" w:cs="Times New Roman"/>
          </w:rPr>
          <w:fldChar w:fldCharType="begin"/>
        </w:r>
        <w:r w:rsidRPr="00233C6F">
          <w:rPr>
            <w:rFonts w:ascii="Times New Roman" w:hAnsi="Times New Roman" w:cs="Times New Roman"/>
          </w:rPr>
          <w:instrText>PAGE   \* MERGEFORMAT</w:instrText>
        </w:r>
        <w:r w:rsidRPr="00233C6F">
          <w:rPr>
            <w:rFonts w:ascii="Times New Roman" w:hAnsi="Times New Roman" w:cs="Times New Roman"/>
          </w:rPr>
          <w:fldChar w:fldCharType="separate"/>
        </w:r>
        <w:r w:rsidRPr="00233C6F">
          <w:rPr>
            <w:rFonts w:ascii="Times New Roman" w:hAnsi="Times New Roman" w:cs="Times New Roman"/>
          </w:rPr>
          <w:t>2</w:t>
        </w:r>
        <w:r w:rsidRPr="00233C6F">
          <w:rPr>
            <w:rFonts w:ascii="Times New Roman" w:hAnsi="Times New Roman" w:cs="Times New Roman"/>
          </w:rPr>
          <w:fldChar w:fldCharType="end"/>
        </w:r>
        <w:r w:rsidR="00BF2971" w:rsidRPr="00233C6F">
          <w:rPr>
            <w:rFonts w:ascii="Times New Roman" w:hAnsi="Times New Roman" w:cs="Times New Roman"/>
          </w:rPr>
          <w:t xml:space="preserve"> </w:t>
        </w:r>
      </w:p>
    </w:sdtContent>
  </w:sdt>
  <w:p w14:paraId="3A0E16E4" w14:textId="77777777" w:rsidR="00692DAB" w:rsidRDefault="00692D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99A9A" w14:textId="77777777" w:rsidR="00951747" w:rsidRDefault="00951747" w:rsidP="00B041C7">
      <w:r>
        <w:separator/>
      </w:r>
    </w:p>
  </w:footnote>
  <w:footnote w:type="continuationSeparator" w:id="0">
    <w:p w14:paraId="15242146" w14:textId="77777777" w:rsidR="00951747" w:rsidRDefault="00951747" w:rsidP="00B04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35C"/>
    <w:multiLevelType w:val="hybridMultilevel"/>
    <w:tmpl w:val="3F60BF3E"/>
    <w:lvl w:ilvl="0" w:tplc="041F0001">
      <w:start w:val="1"/>
      <w:numFmt w:val="bullet"/>
      <w:lvlText w:val=""/>
      <w:lvlJc w:val="left"/>
      <w:pPr>
        <w:ind w:left="2197" w:hanging="360"/>
      </w:pPr>
      <w:rPr>
        <w:rFonts w:ascii="Symbol" w:hAnsi="Symbol" w:hint="default"/>
      </w:rPr>
    </w:lvl>
    <w:lvl w:ilvl="1" w:tplc="041F0003" w:tentative="1">
      <w:start w:val="1"/>
      <w:numFmt w:val="bullet"/>
      <w:lvlText w:val="o"/>
      <w:lvlJc w:val="left"/>
      <w:pPr>
        <w:ind w:left="2917" w:hanging="360"/>
      </w:pPr>
      <w:rPr>
        <w:rFonts w:ascii="Courier New" w:hAnsi="Courier New" w:cs="Courier New" w:hint="default"/>
      </w:rPr>
    </w:lvl>
    <w:lvl w:ilvl="2" w:tplc="041F0005" w:tentative="1">
      <w:start w:val="1"/>
      <w:numFmt w:val="bullet"/>
      <w:lvlText w:val=""/>
      <w:lvlJc w:val="left"/>
      <w:pPr>
        <w:ind w:left="3637" w:hanging="360"/>
      </w:pPr>
      <w:rPr>
        <w:rFonts w:ascii="Wingdings" w:hAnsi="Wingdings" w:hint="default"/>
      </w:rPr>
    </w:lvl>
    <w:lvl w:ilvl="3" w:tplc="041F0001" w:tentative="1">
      <w:start w:val="1"/>
      <w:numFmt w:val="bullet"/>
      <w:lvlText w:val=""/>
      <w:lvlJc w:val="left"/>
      <w:pPr>
        <w:ind w:left="4357" w:hanging="360"/>
      </w:pPr>
      <w:rPr>
        <w:rFonts w:ascii="Symbol" w:hAnsi="Symbol" w:hint="default"/>
      </w:rPr>
    </w:lvl>
    <w:lvl w:ilvl="4" w:tplc="041F0003" w:tentative="1">
      <w:start w:val="1"/>
      <w:numFmt w:val="bullet"/>
      <w:lvlText w:val="o"/>
      <w:lvlJc w:val="left"/>
      <w:pPr>
        <w:ind w:left="5077" w:hanging="360"/>
      </w:pPr>
      <w:rPr>
        <w:rFonts w:ascii="Courier New" w:hAnsi="Courier New" w:cs="Courier New" w:hint="default"/>
      </w:rPr>
    </w:lvl>
    <w:lvl w:ilvl="5" w:tplc="041F0005" w:tentative="1">
      <w:start w:val="1"/>
      <w:numFmt w:val="bullet"/>
      <w:lvlText w:val=""/>
      <w:lvlJc w:val="left"/>
      <w:pPr>
        <w:ind w:left="5797" w:hanging="360"/>
      </w:pPr>
      <w:rPr>
        <w:rFonts w:ascii="Wingdings" w:hAnsi="Wingdings" w:hint="default"/>
      </w:rPr>
    </w:lvl>
    <w:lvl w:ilvl="6" w:tplc="041F0001" w:tentative="1">
      <w:start w:val="1"/>
      <w:numFmt w:val="bullet"/>
      <w:lvlText w:val=""/>
      <w:lvlJc w:val="left"/>
      <w:pPr>
        <w:ind w:left="6517" w:hanging="360"/>
      </w:pPr>
      <w:rPr>
        <w:rFonts w:ascii="Symbol" w:hAnsi="Symbol" w:hint="default"/>
      </w:rPr>
    </w:lvl>
    <w:lvl w:ilvl="7" w:tplc="041F0003" w:tentative="1">
      <w:start w:val="1"/>
      <w:numFmt w:val="bullet"/>
      <w:lvlText w:val="o"/>
      <w:lvlJc w:val="left"/>
      <w:pPr>
        <w:ind w:left="7237" w:hanging="360"/>
      </w:pPr>
      <w:rPr>
        <w:rFonts w:ascii="Courier New" w:hAnsi="Courier New" w:cs="Courier New" w:hint="default"/>
      </w:rPr>
    </w:lvl>
    <w:lvl w:ilvl="8" w:tplc="041F0005" w:tentative="1">
      <w:start w:val="1"/>
      <w:numFmt w:val="bullet"/>
      <w:lvlText w:val=""/>
      <w:lvlJc w:val="left"/>
      <w:pPr>
        <w:ind w:left="7957" w:hanging="360"/>
      </w:pPr>
      <w:rPr>
        <w:rFonts w:ascii="Wingdings" w:hAnsi="Wingdings" w:hint="default"/>
      </w:rPr>
    </w:lvl>
  </w:abstractNum>
  <w:abstractNum w:abstractNumId="1" w15:restartNumberingAfterBreak="0">
    <w:nsid w:val="135311F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6F1965"/>
    <w:multiLevelType w:val="multilevel"/>
    <w:tmpl w:val="451A7A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B40B76"/>
    <w:multiLevelType w:val="hybridMultilevel"/>
    <w:tmpl w:val="C3901D70"/>
    <w:lvl w:ilvl="0" w:tplc="B06E03B8">
      <w:start w:val="1"/>
      <w:numFmt w:val="decimal"/>
      <w:lvlText w:val="%1."/>
      <w:lvlJc w:val="left"/>
      <w:pPr>
        <w:ind w:left="720" w:hanging="360"/>
      </w:pPr>
    </w:lvl>
    <w:lvl w:ilvl="1" w:tplc="EC787EA8">
      <w:start w:val="1"/>
      <w:numFmt w:val="lowerLetter"/>
      <w:lvlText w:val="%2."/>
      <w:lvlJc w:val="left"/>
      <w:pPr>
        <w:ind w:left="1440" w:hanging="360"/>
      </w:pPr>
    </w:lvl>
    <w:lvl w:ilvl="2" w:tplc="5F524736">
      <w:start w:val="1"/>
      <w:numFmt w:val="lowerRoman"/>
      <w:lvlText w:val="%3."/>
      <w:lvlJc w:val="right"/>
      <w:pPr>
        <w:ind w:left="2160" w:hanging="180"/>
      </w:pPr>
    </w:lvl>
    <w:lvl w:ilvl="3" w:tplc="6AFCCCD2">
      <w:start w:val="1"/>
      <w:numFmt w:val="decimal"/>
      <w:lvlText w:val="%4."/>
      <w:lvlJc w:val="left"/>
      <w:pPr>
        <w:ind w:left="2880" w:hanging="360"/>
      </w:pPr>
    </w:lvl>
    <w:lvl w:ilvl="4" w:tplc="2E96BE3E">
      <w:start w:val="1"/>
      <w:numFmt w:val="lowerLetter"/>
      <w:lvlText w:val="%5."/>
      <w:lvlJc w:val="left"/>
      <w:pPr>
        <w:ind w:left="3600" w:hanging="360"/>
      </w:pPr>
    </w:lvl>
    <w:lvl w:ilvl="5" w:tplc="C040DA10">
      <w:start w:val="1"/>
      <w:numFmt w:val="lowerRoman"/>
      <w:lvlText w:val="%6."/>
      <w:lvlJc w:val="right"/>
      <w:pPr>
        <w:ind w:left="4320" w:hanging="180"/>
      </w:pPr>
    </w:lvl>
    <w:lvl w:ilvl="6" w:tplc="50006D7E">
      <w:start w:val="1"/>
      <w:numFmt w:val="decimal"/>
      <w:lvlText w:val="%7."/>
      <w:lvlJc w:val="left"/>
      <w:pPr>
        <w:ind w:left="5040" w:hanging="360"/>
      </w:pPr>
    </w:lvl>
    <w:lvl w:ilvl="7" w:tplc="E4F63218">
      <w:start w:val="1"/>
      <w:numFmt w:val="lowerLetter"/>
      <w:lvlText w:val="%8."/>
      <w:lvlJc w:val="left"/>
      <w:pPr>
        <w:ind w:left="5760" w:hanging="360"/>
      </w:pPr>
    </w:lvl>
    <w:lvl w:ilvl="8" w:tplc="138A1C28">
      <w:start w:val="1"/>
      <w:numFmt w:val="lowerRoman"/>
      <w:lvlText w:val="%9."/>
      <w:lvlJc w:val="right"/>
      <w:pPr>
        <w:ind w:left="6480" w:hanging="180"/>
      </w:pPr>
    </w:lvl>
  </w:abstractNum>
  <w:abstractNum w:abstractNumId="4" w15:restartNumberingAfterBreak="0">
    <w:nsid w:val="516E2766"/>
    <w:multiLevelType w:val="multilevel"/>
    <w:tmpl w:val="451A7A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B0157E"/>
    <w:multiLevelType w:val="multilevel"/>
    <w:tmpl w:val="269EF398"/>
    <w:lvl w:ilvl="0">
      <w:start w:val="1"/>
      <w:numFmt w:val="decimal"/>
      <w:lvlText w:val="%1."/>
      <w:lvlJc w:val="left"/>
      <w:pPr>
        <w:ind w:left="1060" w:hanging="70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0A4F64"/>
    <w:multiLevelType w:val="hybridMultilevel"/>
    <w:tmpl w:val="FEACCC42"/>
    <w:lvl w:ilvl="0" w:tplc="041F0001">
      <w:start w:val="1"/>
      <w:numFmt w:val="bullet"/>
      <w:lvlText w:val=""/>
      <w:lvlJc w:val="left"/>
      <w:pPr>
        <w:ind w:left="2061" w:hanging="360"/>
      </w:pPr>
      <w:rPr>
        <w:rFonts w:ascii="Symbol" w:hAnsi="Symbol"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7" w15:restartNumberingAfterBreak="0">
    <w:nsid w:val="54DF43BE"/>
    <w:multiLevelType w:val="hybridMultilevel"/>
    <w:tmpl w:val="2138AACA"/>
    <w:lvl w:ilvl="0" w:tplc="041F0001">
      <w:start w:val="1"/>
      <w:numFmt w:val="bullet"/>
      <w:lvlText w:val=""/>
      <w:lvlJc w:val="left"/>
      <w:pPr>
        <w:ind w:left="2197" w:hanging="360"/>
      </w:pPr>
      <w:rPr>
        <w:rFonts w:ascii="Symbol" w:hAnsi="Symbol" w:hint="default"/>
      </w:rPr>
    </w:lvl>
    <w:lvl w:ilvl="1" w:tplc="041F0003" w:tentative="1">
      <w:start w:val="1"/>
      <w:numFmt w:val="bullet"/>
      <w:lvlText w:val="o"/>
      <w:lvlJc w:val="left"/>
      <w:pPr>
        <w:ind w:left="2917" w:hanging="360"/>
      </w:pPr>
      <w:rPr>
        <w:rFonts w:ascii="Courier New" w:hAnsi="Courier New" w:cs="Courier New" w:hint="default"/>
      </w:rPr>
    </w:lvl>
    <w:lvl w:ilvl="2" w:tplc="041F0005" w:tentative="1">
      <w:start w:val="1"/>
      <w:numFmt w:val="bullet"/>
      <w:lvlText w:val=""/>
      <w:lvlJc w:val="left"/>
      <w:pPr>
        <w:ind w:left="3637" w:hanging="360"/>
      </w:pPr>
      <w:rPr>
        <w:rFonts w:ascii="Wingdings" w:hAnsi="Wingdings" w:hint="default"/>
      </w:rPr>
    </w:lvl>
    <w:lvl w:ilvl="3" w:tplc="041F0001" w:tentative="1">
      <w:start w:val="1"/>
      <w:numFmt w:val="bullet"/>
      <w:lvlText w:val=""/>
      <w:lvlJc w:val="left"/>
      <w:pPr>
        <w:ind w:left="4357" w:hanging="360"/>
      </w:pPr>
      <w:rPr>
        <w:rFonts w:ascii="Symbol" w:hAnsi="Symbol" w:hint="default"/>
      </w:rPr>
    </w:lvl>
    <w:lvl w:ilvl="4" w:tplc="041F0003" w:tentative="1">
      <w:start w:val="1"/>
      <w:numFmt w:val="bullet"/>
      <w:lvlText w:val="o"/>
      <w:lvlJc w:val="left"/>
      <w:pPr>
        <w:ind w:left="5077" w:hanging="360"/>
      </w:pPr>
      <w:rPr>
        <w:rFonts w:ascii="Courier New" w:hAnsi="Courier New" w:cs="Courier New" w:hint="default"/>
      </w:rPr>
    </w:lvl>
    <w:lvl w:ilvl="5" w:tplc="041F0005" w:tentative="1">
      <w:start w:val="1"/>
      <w:numFmt w:val="bullet"/>
      <w:lvlText w:val=""/>
      <w:lvlJc w:val="left"/>
      <w:pPr>
        <w:ind w:left="5797" w:hanging="360"/>
      </w:pPr>
      <w:rPr>
        <w:rFonts w:ascii="Wingdings" w:hAnsi="Wingdings" w:hint="default"/>
      </w:rPr>
    </w:lvl>
    <w:lvl w:ilvl="6" w:tplc="041F0001" w:tentative="1">
      <w:start w:val="1"/>
      <w:numFmt w:val="bullet"/>
      <w:lvlText w:val=""/>
      <w:lvlJc w:val="left"/>
      <w:pPr>
        <w:ind w:left="6517" w:hanging="360"/>
      </w:pPr>
      <w:rPr>
        <w:rFonts w:ascii="Symbol" w:hAnsi="Symbol" w:hint="default"/>
      </w:rPr>
    </w:lvl>
    <w:lvl w:ilvl="7" w:tplc="041F0003" w:tentative="1">
      <w:start w:val="1"/>
      <w:numFmt w:val="bullet"/>
      <w:lvlText w:val="o"/>
      <w:lvlJc w:val="left"/>
      <w:pPr>
        <w:ind w:left="7237" w:hanging="360"/>
      </w:pPr>
      <w:rPr>
        <w:rFonts w:ascii="Courier New" w:hAnsi="Courier New" w:cs="Courier New" w:hint="default"/>
      </w:rPr>
    </w:lvl>
    <w:lvl w:ilvl="8" w:tplc="041F0005" w:tentative="1">
      <w:start w:val="1"/>
      <w:numFmt w:val="bullet"/>
      <w:lvlText w:val=""/>
      <w:lvlJc w:val="left"/>
      <w:pPr>
        <w:ind w:left="7957" w:hanging="360"/>
      </w:pPr>
      <w:rPr>
        <w:rFonts w:ascii="Wingdings" w:hAnsi="Wingdings" w:hint="default"/>
      </w:rPr>
    </w:lvl>
  </w:abstractNum>
  <w:abstractNum w:abstractNumId="8" w15:restartNumberingAfterBreak="0">
    <w:nsid w:val="6BB13DE0"/>
    <w:multiLevelType w:val="multilevel"/>
    <w:tmpl w:val="6A7473A2"/>
    <w:lvl w:ilvl="0">
      <w:start w:val="4"/>
      <w:numFmt w:val="decimal"/>
      <w:lvlText w:val="%1."/>
      <w:lvlJc w:val="left"/>
      <w:pPr>
        <w:ind w:left="360" w:hanging="360"/>
      </w:pPr>
    </w:lvl>
    <w:lvl w:ilvl="1">
      <w:start w:val="8"/>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9" w15:restartNumberingAfterBreak="0">
    <w:nsid w:val="78F47527"/>
    <w:multiLevelType w:val="multilevel"/>
    <w:tmpl w:val="91E470C0"/>
    <w:lvl w:ilvl="0">
      <w:start w:val="1"/>
      <w:numFmt w:val="decimal"/>
      <w:lvlText w:val="%1."/>
      <w:lvlJc w:val="left"/>
      <w:pPr>
        <w:ind w:left="360" w:hanging="360"/>
      </w:pPr>
      <w:rPr>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i w:val="0"/>
        <w:strike w:val="0"/>
        <w:dstrike w:val="0"/>
        <w:color w:val="000000"/>
        <w:sz w:val="36"/>
        <w:szCs w:val="36"/>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36"/>
        <w:szCs w:val="36"/>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36"/>
        <w:szCs w:val="36"/>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36"/>
        <w:szCs w:val="36"/>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36"/>
        <w:szCs w:val="36"/>
        <w:u w:val="none" w:color="000000"/>
        <w:bdr w:val="none" w:sz="0" w:space="0" w:color="auto"/>
        <w:shd w:val="clear" w:color="auto" w:fill="auto"/>
        <w:vertAlign w:val="baseline"/>
      </w:rPr>
    </w:lvl>
  </w:abstractNum>
  <w:num w:numId="1">
    <w:abstractNumId w:val="2"/>
  </w:num>
  <w:num w:numId="2">
    <w:abstractNumId w:val="5"/>
  </w:num>
  <w:num w:numId="3">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7"/>
    <w:rsid w:val="00000332"/>
    <w:rsid w:val="00000BB5"/>
    <w:rsid w:val="00007219"/>
    <w:rsid w:val="0000729A"/>
    <w:rsid w:val="00016082"/>
    <w:rsid w:val="0001620D"/>
    <w:rsid w:val="00016CA5"/>
    <w:rsid w:val="000176CA"/>
    <w:rsid w:val="00022E46"/>
    <w:rsid w:val="0002381F"/>
    <w:rsid w:val="00025BAC"/>
    <w:rsid w:val="000269C7"/>
    <w:rsid w:val="0003393C"/>
    <w:rsid w:val="0003488D"/>
    <w:rsid w:val="00036CB6"/>
    <w:rsid w:val="00043670"/>
    <w:rsid w:val="00045F67"/>
    <w:rsid w:val="000473FA"/>
    <w:rsid w:val="00047948"/>
    <w:rsid w:val="00054F46"/>
    <w:rsid w:val="00071712"/>
    <w:rsid w:val="00074877"/>
    <w:rsid w:val="00081E5D"/>
    <w:rsid w:val="0008391B"/>
    <w:rsid w:val="000938F2"/>
    <w:rsid w:val="00095B6E"/>
    <w:rsid w:val="0009677E"/>
    <w:rsid w:val="000A0AD5"/>
    <w:rsid w:val="000A6007"/>
    <w:rsid w:val="000A7FBC"/>
    <w:rsid w:val="000B2900"/>
    <w:rsid w:val="000B4574"/>
    <w:rsid w:val="000B7629"/>
    <w:rsid w:val="000B768C"/>
    <w:rsid w:val="000C152D"/>
    <w:rsid w:val="000C235A"/>
    <w:rsid w:val="000C252D"/>
    <w:rsid w:val="000C5616"/>
    <w:rsid w:val="000C59F6"/>
    <w:rsid w:val="000C78DD"/>
    <w:rsid w:val="000D165C"/>
    <w:rsid w:val="000D38FC"/>
    <w:rsid w:val="000E39F1"/>
    <w:rsid w:val="000E73CE"/>
    <w:rsid w:val="000F216D"/>
    <w:rsid w:val="000F3C1D"/>
    <w:rsid w:val="0010016F"/>
    <w:rsid w:val="001005B6"/>
    <w:rsid w:val="001008D2"/>
    <w:rsid w:val="00102B21"/>
    <w:rsid w:val="00107C15"/>
    <w:rsid w:val="00112A32"/>
    <w:rsid w:val="00117F4A"/>
    <w:rsid w:val="001209EA"/>
    <w:rsid w:val="001238F4"/>
    <w:rsid w:val="00124450"/>
    <w:rsid w:val="001267A8"/>
    <w:rsid w:val="0013684C"/>
    <w:rsid w:val="00137BB2"/>
    <w:rsid w:val="00140CF3"/>
    <w:rsid w:val="00145958"/>
    <w:rsid w:val="00154CC1"/>
    <w:rsid w:val="00155E21"/>
    <w:rsid w:val="00160842"/>
    <w:rsid w:val="00163B30"/>
    <w:rsid w:val="00164D67"/>
    <w:rsid w:val="00165274"/>
    <w:rsid w:val="00165A33"/>
    <w:rsid w:val="0017148C"/>
    <w:rsid w:val="0017195F"/>
    <w:rsid w:val="0017213F"/>
    <w:rsid w:val="00172925"/>
    <w:rsid w:val="00172D5F"/>
    <w:rsid w:val="001743F9"/>
    <w:rsid w:val="001775DE"/>
    <w:rsid w:val="0017768A"/>
    <w:rsid w:val="001776BB"/>
    <w:rsid w:val="001831EA"/>
    <w:rsid w:val="00185C49"/>
    <w:rsid w:val="0019235F"/>
    <w:rsid w:val="00194E6A"/>
    <w:rsid w:val="00195EFC"/>
    <w:rsid w:val="0019693A"/>
    <w:rsid w:val="00197DC1"/>
    <w:rsid w:val="001A100E"/>
    <w:rsid w:val="001A57A6"/>
    <w:rsid w:val="001B0BF3"/>
    <w:rsid w:val="001B1C22"/>
    <w:rsid w:val="001B2BAA"/>
    <w:rsid w:val="001B64BB"/>
    <w:rsid w:val="001C4BF1"/>
    <w:rsid w:val="001C61FE"/>
    <w:rsid w:val="001E2223"/>
    <w:rsid w:val="001E5EA2"/>
    <w:rsid w:val="001E76F2"/>
    <w:rsid w:val="001F41DB"/>
    <w:rsid w:val="001F5306"/>
    <w:rsid w:val="002001B2"/>
    <w:rsid w:val="00201A04"/>
    <w:rsid w:val="002022B0"/>
    <w:rsid w:val="002032A1"/>
    <w:rsid w:val="00203427"/>
    <w:rsid w:val="00206781"/>
    <w:rsid w:val="00206D65"/>
    <w:rsid w:val="00207166"/>
    <w:rsid w:val="00216B8A"/>
    <w:rsid w:val="00217839"/>
    <w:rsid w:val="002234FE"/>
    <w:rsid w:val="00224AAF"/>
    <w:rsid w:val="00224D54"/>
    <w:rsid w:val="00225526"/>
    <w:rsid w:val="00225ABB"/>
    <w:rsid w:val="00225BDD"/>
    <w:rsid w:val="00230243"/>
    <w:rsid w:val="002310B1"/>
    <w:rsid w:val="00232552"/>
    <w:rsid w:val="00233C6F"/>
    <w:rsid w:val="002371B9"/>
    <w:rsid w:val="00242888"/>
    <w:rsid w:val="002465A5"/>
    <w:rsid w:val="00247A9D"/>
    <w:rsid w:val="002545F5"/>
    <w:rsid w:val="00254E06"/>
    <w:rsid w:val="00261451"/>
    <w:rsid w:val="00262D9C"/>
    <w:rsid w:val="00265A4B"/>
    <w:rsid w:val="00272E2D"/>
    <w:rsid w:val="002735A3"/>
    <w:rsid w:val="00275187"/>
    <w:rsid w:val="00276E47"/>
    <w:rsid w:val="00277AC8"/>
    <w:rsid w:val="002833C9"/>
    <w:rsid w:val="00283ADC"/>
    <w:rsid w:val="0028478E"/>
    <w:rsid w:val="0028588E"/>
    <w:rsid w:val="00285F56"/>
    <w:rsid w:val="002869C0"/>
    <w:rsid w:val="002877F4"/>
    <w:rsid w:val="00287888"/>
    <w:rsid w:val="00291E5F"/>
    <w:rsid w:val="0029546F"/>
    <w:rsid w:val="00295941"/>
    <w:rsid w:val="00296D9B"/>
    <w:rsid w:val="00297687"/>
    <w:rsid w:val="002B03CC"/>
    <w:rsid w:val="002B256C"/>
    <w:rsid w:val="002C206F"/>
    <w:rsid w:val="002C4772"/>
    <w:rsid w:val="002C78A8"/>
    <w:rsid w:val="002D0F6F"/>
    <w:rsid w:val="002D143F"/>
    <w:rsid w:val="002D3039"/>
    <w:rsid w:val="002D3B3F"/>
    <w:rsid w:val="002D7332"/>
    <w:rsid w:val="002D7AD5"/>
    <w:rsid w:val="002E0C03"/>
    <w:rsid w:val="002E1F7B"/>
    <w:rsid w:val="002E5EFC"/>
    <w:rsid w:val="002E70AF"/>
    <w:rsid w:val="002F1F8E"/>
    <w:rsid w:val="002F4303"/>
    <w:rsid w:val="002F4B7D"/>
    <w:rsid w:val="002F5229"/>
    <w:rsid w:val="002F6E61"/>
    <w:rsid w:val="003024E1"/>
    <w:rsid w:val="00303F85"/>
    <w:rsid w:val="0030794E"/>
    <w:rsid w:val="00307D95"/>
    <w:rsid w:val="00311E93"/>
    <w:rsid w:val="00312E6B"/>
    <w:rsid w:val="00314878"/>
    <w:rsid w:val="0031787C"/>
    <w:rsid w:val="0032193C"/>
    <w:rsid w:val="00321A24"/>
    <w:rsid w:val="00335684"/>
    <w:rsid w:val="00335BB2"/>
    <w:rsid w:val="00336363"/>
    <w:rsid w:val="003528CA"/>
    <w:rsid w:val="00360C33"/>
    <w:rsid w:val="0037154A"/>
    <w:rsid w:val="003752AF"/>
    <w:rsid w:val="00377512"/>
    <w:rsid w:val="003777E7"/>
    <w:rsid w:val="0038257D"/>
    <w:rsid w:val="00383DF6"/>
    <w:rsid w:val="003943D5"/>
    <w:rsid w:val="003A5BC0"/>
    <w:rsid w:val="003A6CAB"/>
    <w:rsid w:val="003B0C9B"/>
    <w:rsid w:val="003B173B"/>
    <w:rsid w:val="003B2791"/>
    <w:rsid w:val="003B41DE"/>
    <w:rsid w:val="003B5C84"/>
    <w:rsid w:val="003C06D4"/>
    <w:rsid w:val="003C69BB"/>
    <w:rsid w:val="003C7149"/>
    <w:rsid w:val="003C7712"/>
    <w:rsid w:val="003C797D"/>
    <w:rsid w:val="003D6D9D"/>
    <w:rsid w:val="003E305C"/>
    <w:rsid w:val="003E71D8"/>
    <w:rsid w:val="003F0C43"/>
    <w:rsid w:val="003F250A"/>
    <w:rsid w:val="003F565A"/>
    <w:rsid w:val="003F5F9D"/>
    <w:rsid w:val="003F73B2"/>
    <w:rsid w:val="00404567"/>
    <w:rsid w:val="004067CB"/>
    <w:rsid w:val="0040717C"/>
    <w:rsid w:val="004102F2"/>
    <w:rsid w:val="00413FFE"/>
    <w:rsid w:val="00414FB1"/>
    <w:rsid w:val="00415B98"/>
    <w:rsid w:val="0041771C"/>
    <w:rsid w:val="0042097A"/>
    <w:rsid w:val="00420CE3"/>
    <w:rsid w:val="004262C6"/>
    <w:rsid w:val="00427F41"/>
    <w:rsid w:val="00431979"/>
    <w:rsid w:val="00432F96"/>
    <w:rsid w:val="0043394E"/>
    <w:rsid w:val="00433EFE"/>
    <w:rsid w:val="00434439"/>
    <w:rsid w:val="004357CC"/>
    <w:rsid w:val="004558C0"/>
    <w:rsid w:val="00456D5A"/>
    <w:rsid w:val="00457690"/>
    <w:rsid w:val="004600F0"/>
    <w:rsid w:val="00460CE4"/>
    <w:rsid w:val="0046203E"/>
    <w:rsid w:val="00470D49"/>
    <w:rsid w:val="00471207"/>
    <w:rsid w:val="00471C5F"/>
    <w:rsid w:val="00471E61"/>
    <w:rsid w:val="00472AF2"/>
    <w:rsid w:val="00473CB7"/>
    <w:rsid w:val="004758DE"/>
    <w:rsid w:val="00477642"/>
    <w:rsid w:val="00480AD4"/>
    <w:rsid w:val="004811BF"/>
    <w:rsid w:val="00483D4C"/>
    <w:rsid w:val="00484E42"/>
    <w:rsid w:val="00485C69"/>
    <w:rsid w:val="004876C0"/>
    <w:rsid w:val="0049183F"/>
    <w:rsid w:val="00492FBF"/>
    <w:rsid w:val="0049592F"/>
    <w:rsid w:val="004A1700"/>
    <w:rsid w:val="004A21C0"/>
    <w:rsid w:val="004A347B"/>
    <w:rsid w:val="004A41B5"/>
    <w:rsid w:val="004B3E08"/>
    <w:rsid w:val="004B458D"/>
    <w:rsid w:val="004B4D0C"/>
    <w:rsid w:val="004B4EB5"/>
    <w:rsid w:val="004B56A1"/>
    <w:rsid w:val="004B6649"/>
    <w:rsid w:val="004B681B"/>
    <w:rsid w:val="004C1905"/>
    <w:rsid w:val="004C7A7A"/>
    <w:rsid w:val="004D5566"/>
    <w:rsid w:val="004D642A"/>
    <w:rsid w:val="004F2A5D"/>
    <w:rsid w:val="004F641C"/>
    <w:rsid w:val="00501ED7"/>
    <w:rsid w:val="005042D0"/>
    <w:rsid w:val="0051214A"/>
    <w:rsid w:val="005152A7"/>
    <w:rsid w:val="00532304"/>
    <w:rsid w:val="00534E49"/>
    <w:rsid w:val="005356E2"/>
    <w:rsid w:val="005408B2"/>
    <w:rsid w:val="00544378"/>
    <w:rsid w:val="00544508"/>
    <w:rsid w:val="0055485A"/>
    <w:rsid w:val="00556DB6"/>
    <w:rsid w:val="00557A14"/>
    <w:rsid w:val="00560BC2"/>
    <w:rsid w:val="005615E9"/>
    <w:rsid w:val="005640BC"/>
    <w:rsid w:val="00564C82"/>
    <w:rsid w:val="00566A60"/>
    <w:rsid w:val="00567AA0"/>
    <w:rsid w:val="005719E7"/>
    <w:rsid w:val="0057327D"/>
    <w:rsid w:val="00581233"/>
    <w:rsid w:val="00584CC8"/>
    <w:rsid w:val="00585BA3"/>
    <w:rsid w:val="00586103"/>
    <w:rsid w:val="00586386"/>
    <w:rsid w:val="0059064F"/>
    <w:rsid w:val="00590DEC"/>
    <w:rsid w:val="005921DD"/>
    <w:rsid w:val="00593F1C"/>
    <w:rsid w:val="005A1AF0"/>
    <w:rsid w:val="005A2AC9"/>
    <w:rsid w:val="005B1C18"/>
    <w:rsid w:val="005B72D8"/>
    <w:rsid w:val="005D030F"/>
    <w:rsid w:val="005D7328"/>
    <w:rsid w:val="005D7CFA"/>
    <w:rsid w:val="005E2844"/>
    <w:rsid w:val="005E3FCB"/>
    <w:rsid w:val="005E6F06"/>
    <w:rsid w:val="005F5962"/>
    <w:rsid w:val="005F5A47"/>
    <w:rsid w:val="00605D6D"/>
    <w:rsid w:val="00612B1F"/>
    <w:rsid w:val="00613E2D"/>
    <w:rsid w:val="0061766C"/>
    <w:rsid w:val="006178D5"/>
    <w:rsid w:val="006263EF"/>
    <w:rsid w:val="006303FA"/>
    <w:rsid w:val="00632493"/>
    <w:rsid w:val="00637ED3"/>
    <w:rsid w:val="006406CF"/>
    <w:rsid w:val="006446A2"/>
    <w:rsid w:val="0064787F"/>
    <w:rsid w:val="0065005E"/>
    <w:rsid w:val="00650FFE"/>
    <w:rsid w:val="00652935"/>
    <w:rsid w:val="00652B7D"/>
    <w:rsid w:val="00653597"/>
    <w:rsid w:val="00657AFC"/>
    <w:rsid w:val="00663A18"/>
    <w:rsid w:val="00664C88"/>
    <w:rsid w:val="006653AB"/>
    <w:rsid w:val="00666E74"/>
    <w:rsid w:val="006757E0"/>
    <w:rsid w:val="00677A81"/>
    <w:rsid w:val="00682054"/>
    <w:rsid w:val="006836F3"/>
    <w:rsid w:val="00687593"/>
    <w:rsid w:val="00687B7C"/>
    <w:rsid w:val="00690DB8"/>
    <w:rsid w:val="00692DAB"/>
    <w:rsid w:val="00694A30"/>
    <w:rsid w:val="006A06B2"/>
    <w:rsid w:val="006A1965"/>
    <w:rsid w:val="006A6026"/>
    <w:rsid w:val="006B1885"/>
    <w:rsid w:val="006B5B36"/>
    <w:rsid w:val="006B6C62"/>
    <w:rsid w:val="006C7082"/>
    <w:rsid w:val="006D4574"/>
    <w:rsid w:val="006D568B"/>
    <w:rsid w:val="006E3550"/>
    <w:rsid w:val="006E39EA"/>
    <w:rsid w:val="006F1FAB"/>
    <w:rsid w:val="006F2AF9"/>
    <w:rsid w:val="0070448F"/>
    <w:rsid w:val="00711B84"/>
    <w:rsid w:val="00711EC5"/>
    <w:rsid w:val="0071386B"/>
    <w:rsid w:val="0072187F"/>
    <w:rsid w:val="00727129"/>
    <w:rsid w:val="00727B5D"/>
    <w:rsid w:val="00731FE7"/>
    <w:rsid w:val="00735F78"/>
    <w:rsid w:val="00745610"/>
    <w:rsid w:val="007464F2"/>
    <w:rsid w:val="0074723F"/>
    <w:rsid w:val="00750134"/>
    <w:rsid w:val="00751CAA"/>
    <w:rsid w:val="00752D2C"/>
    <w:rsid w:val="0075325A"/>
    <w:rsid w:val="0075457C"/>
    <w:rsid w:val="007547E3"/>
    <w:rsid w:val="0075650B"/>
    <w:rsid w:val="0075790A"/>
    <w:rsid w:val="00760D45"/>
    <w:rsid w:val="00762F7E"/>
    <w:rsid w:val="00763EEC"/>
    <w:rsid w:val="00764E02"/>
    <w:rsid w:val="007709BD"/>
    <w:rsid w:val="0077154D"/>
    <w:rsid w:val="00771551"/>
    <w:rsid w:val="00774924"/>
    <w:rsid w:val="0077515B"/>
    <w:rsid w:val="007826AD"/>
    <w:rsid w:val="00784BA6"/>
    <w:rsid w:val="00790202"/>
    <w:rsid w:val="00796216"/>
    <w:rsid w:val="007973B4"/>
    <w:rsid w:val="0079745B"/>
    <w:rsid w:val="007A1357"/>
    <w:rsid w:val="007A5A62"/>
    <w:rsid w:val="007B183B"/>
    <w:rsid w:val="007B3F25"/>
    <w:rsid w:val="007B66E6"/>
    <w:rsid w:val="007C0C2F"/>
    <w:rsid w:val="007C2907"/>
    <w:rsid w:val="007C5622"/>
    <w:rsid w:val="007D0CC2"/>
    <w:rsid w:val="007D1101"/>
    <w:rsid w:val="007D28E6"/>
    <w:rsid w:val="007D2E28"/>
    <w:rsid w:val="007D4AC5"/>
    <w:rsid w:val="007E1FC7"/>
    <w:rsid w:val="007F48D7"/>
    <w:rsid w:val="007F5B4A"/>
    <w:rsid w:val="007F7ABB"/>
    <w:rsid w:val="008001C2"/>
    <w:rsid w:val="00802FAB"/>
    <w:rsid w:val="00811E41"/>
    <w:rsid w:val="008124A8"/>
    <w:rsid w:val="00813F48"/>
    <w:rsid w:val="008300AB"/>
    <w:rsid w:val="008311F2"/>
    <w:rsid w:val="00833061"/>
    <w:rsid w:val="00841271"/>
    <w:rsid w:val="00843E57"/>
    <w:rsid w:val="0084565D"/>
    <w:rsid w:val="0084712B"/>
    <w:rsid w:val="0085302B"/>
    <w:rsid w:val="008535CD"/>
    <w:rsid w:val="00862CDA"/>
    <w:rsid w:val="00864114"/>
    <w:rsid w:val="00866AA2"/>
    <w:rsid w:val="00866EDE"/>
    <w:rsid w:val="00870D60"/>
    <w:rsid w:val="0087466F"/>
    <w:rsid w:val="00875BB3"/>
    <w:rsid w:val="00882004"/>
    <w:rsid w:val="00885EBA"/>
    <w:rsid w:val="00886BD2"/>
    <w:rsid w:val="00891D44"/>
    <w:rsid w:val="008927BD"/>
    <w:rsid w:val="008A01FE"/>
    <w:rsid w:val="008A2338"/>
    <w:rsid w:val="008A76DD"/>
    <w:rsid w:val="008B1A1A"/>
    <w:rsid w:val="008B1EF7"/>
    <w:rsid w:val="008C0021"/>
    <w:rsid w:val="008C037B"/>
    <w:rsid w:val="008D1458"/>
    <w:rsid w:val="008D2629"/>
    <w:rsid w:val="008D548C"/>
    <w:rsid w:val="008E0079"/>
    <w:rsid w:val="008E27FF"/>
    <w:rsid w:val="008E4237"/>
    <w:rsid w:val="008E6950"/>
    <w:rsid w:val="008E787E"/>
    <w:rsid w:val="008F04BD"/>
    <w:rsid w:val="008F4733"/>
    <w:rsid w:val="008F4BA3"/>
    <w:rsid w:val="009013AF"/>
    <w:rsid w:val="00904979"/>
    <w:rsid w:val="00920F5F"/>
    <w:rsid w:val="0092129B"/>
    <w:rsid w:val="0092204E"/>
    <w:rsid w:val="009231DB"/>
    <w:rsid w:val="00925DAD"/>
    <w:rsid w:val="00936FEE"/>
    <w:rsid w:val="00941043"/>
    <w:rsid w:val="009418B5"/>
    <w:rsid w:val="00943223"/>
    <w:rsid w:val="00943B25"/>
    <w:rsid w:val="00945E55"/>
    <w:rsid w:val="00947E1D"/>
    <w:rsid w:val="00951747"/>
    <w:rsid w:val="00954812"/>
    <w:rsid w:val="00956CD2"/>
    <w:rsid w:val="00962768"/>
    <w:rsid w:val="0096413A"/>
    <w:rsid w:val="00964F7E"/>
    <w:rsid w:val="00965A43"/>
    <w:rsid w:val="0096780D"/>
    <w:rsid w:val="009725F3"/>
    <w:rsid w:val="009778A8"/>
    <w:rsid w:val="009808EC"/>
    <w:rsid w:val="00983603"/>
    <w:rsid w:val="00984736"/>
    <w:rsid w:val="00986C90"/>
    <w:rsid w:val="00987F6B"/>
    <w:rsid w:val="009908E1"/>
    <w:rsid w:val="0099354B"/>
    <w:rsid w:val="009938D6"/>
    <w:rsid w:val="00996213"/>
    <w:rsid w:val="009A1B8F"/>
    <w:rsid w:val="009B19A9"/>
    <w:rsid w:val="009B2E94"/>
    <w:rsid w:val="009B3EEB"/>
    <w:rsid w:val="009C072A"/>
    <w:rsid w:val="009C4B34"/>
    <w:rsid w:val="009C5E50"/>
    <w:rsid w:val="009D033C"/>
    <w:rsid w:val="009D249C"/>
    <w:rsid w:val="009D280D"/>
    <w:rsid w:val="009D2F05"/>
    <w:rsid w:val="009D5B85"/>
    <w:rsid w:val="009D6349"/>
    <w:rsid w:val="009D7271"/>
    <w:rsid w:val="009E266F"/>
    <w:rsid w:val="009E52EA"/>
    <w:rsid w:val="009E7E9B"/>
    <w:rsid w:val="009F224C"/>
    <w:rsid w:val="009F35D1"/>
    <w:rsid w:val="009F597B"/>
    <w:rsid w:val="009F6096"/>
    <w:rsid w:val="009F71D3"/>
    <w:rsid w:val="00A11360"/>
    <w:rsid w:val="00A11823"/>
    <w:rsid w:val="00A220C8"/>
    <w:rsid w:val="00A22362"/>
    <w:rsid w:val="00A227D8"/>
    <w:rsid w:val="00A250CA"/>
    <w:rsid w:val="00A254D6"/>
    <w:rsid w:val="00A27237"/>
    <w:rsid w:val="00A275C8"/>
    <w:rsid w:val="00A30346"/>
    <w:rsid w:val="00A42E8D"/>
    <w:rsid w:val="00A51A7D"/>
    <w:rsid w:val="00A530B8"/>
    <w:rsid w:val="00A5369A"/>
    <w:rsid w:val="00A54139"/>
    <w:rsid w:val="00A5565E"/>
    <w:rsid w:val="00A577AF"/>
    <w:rsid w:val="00A70D74"/>
    <w:rsid w:val="00A736CE"/>
    <w:rsid w:val="00A74EAA"/>
    <w:rsid w:val="00A762F0"/>
    <w:rsid w:val="00A7654D"/>
    <w:rsid w:val="00A767DA"/>
    <w:rsid w:val="00A76AA0"/>
    <w:rsid w:val="00A83F3C"/>
    <w:rsid w:val="00A86CB4"/>
    <w:rsid w:val="00A87CBA"/>
    <w:rsid w:val="00A930A9"/>
    <w:rsid w:val="00A94222"/>
    <w:rsid w:val="00A95B80"/>
    <w:rsid w:val="00A95C2D"/>
    <w:rsid w:val="00AA29D2"/>
    <w:rsid w:val="00AA5A53"/>
    <w:rsid w:val="00AA6047"/>
    <w:rsid w:val="00AB0D06"/>
    <w:rsid w:val="00AB1115"/>
    <w:rsid w:val="00AB63D4"/>
    <w:rsid w:val="00AC0636"/>
    <w:rsid w:val="00AC1728"/>
    <w:rsid w:val="00AC4B05"/>
    <w:rsid w:val="00AC757F"/>
    <w:rsid w:val="00AC7C70"/>
    <w:rsid w:val="00AD148F"/>
    <w:rsid w:val="00AE2F7A"/>
    <w:rsid w:val="00AE7768"/>
    <w:rsid w:val="00AF4DEC"/>
    <w:rsid w:val="00AF66BE"/>
    <w:rsid w:val="00AF6E31"/>
    <w:rsid w:val="00B017D3"/>
    <w:rsid w:val="00B041C7"/>
    <w:rsid w:val="00B05719"/>
    <w:rsid w:val="00B05B55"/>
    <w:rsid w:val="00B05D1D"/>
    <w:rsid w:val="00B06679"/>
    <w:rsid w:val="00B120BB"/>
    <w:rsid w:val="00B15081"/>
    <w:rsid w:val="00B15577"/>
    <w:rsid w:val="00B16970"/>
    <w:rsid w:val="00B17A86"/>
    <w:rsid w:val="00B30EEB"/>
    <w:rsid w:val="00B3194F"/>
    <w:rsid w:val="00B34401"/>
    <w:rsid w:val="00B3604E"/>
    <w:rsid w:val="00B44E46"/>
    <w:rsid w:val="00B453CD"/>
    <w:rsid w:val="00B55F1F"/>
    <w:rsid w:val="00B570F8"/>
    <w:rsid w:val="00B57B09"/>
    <w:rsid w:val="00B61FD4"/>
    <w:rsid w:val="00B6433A"/>
    <w:rsid w:val="00B65F77"/>
    <w:rsid w:val="00B713B1"/>
    <w:rsid w:val="00B761D9"/>
    <w:rsid w:val="00B800E4"/>
    <w:rsid w:val="00B82309"/>
    <w:rsid w:val="00B83144"/>
    <w:rsid w:val="00B85612"/>
    <w:rsid w:val="00B916C1"/>
    <w:rsid w:val="00B92989"/>
    <w:rsid w:val="00B92BB3"/>
    <w:rsid w:val="00B96064"/>
    <w:rsid w:val="00BA0557"/>
    <w:rsid w:val="00BA18E4"/>
    <w:rsid w:val="00BA32A1"/>
    <w:rsid w:val="00BA7DD9"/>
    <w:rsid w:val="00BB0879"/>
    <w:rsid w:val="00BB11A2"/>
    <w:rsid w:val="00BB589A"/>
    <w:rsid w:val="00BC03F3"/>
    <w:rsid w:val="00BC2E86"/>
    <w:rsid w:val="00BC3013"/>
    <w:rsid w:val="00BC47F4"/>
    <w:rsid w:val="00BC686B"/>
    <w:rsid w:val="00BD1B93"/>
    <w:rsid w:val="00BD4505"/>
    <w:rsid w:val="00BD569E"/>
    <w:rsid w:val="00BD617E"/>
    <w:rsid w:val="00BE0A54"/>
    <w:rsid w:val="00BE6801"/>
    <w:rsid w:val="00BF2971"/>
    <w:rsid w:val="00BF43D0"/>
    <w:rsid w:val="00BF67BC"/>
    <w:rsid w:val="00C05825"/>
    <w:rsid w:val="00C11696"/>
    <w:rsid w:val="00C120A6"/>
    <w:rsid w:val="00C13C24"/>
    <w:rsid w:val="00C14797"/>
    <w:rsid w:val="00C21003"/>
    <w:rsid w:val="00C2291D"/>
    <w:rsid w:val="00C2294D"/>
    <w:rsid w:val="00C25D42"/>
    <w:rsid w:val="00C27990"/>
    <w:rsid w:val="00C3001A"/>
    <w:rsid w:val="00C35E80"/>
    <w:rsid w:val="00C40606"/>
    <w:rsid w:val="00C40C5D"/>
    <w:rsid w:val="00C53750"/>
    <w:rsid w:val="00C60BF5"/>
    <w:rsid w:val="00C66CF1"/>
    <w:rsid w:val="00C745F2"/>
    <w:rsid w:val="00C76D2E"/>
    <w:rsid w:val="00C77FAB"/>
    <w:rsid w:val="00C8102B"/>
    <w:rsid w:val="00C81455"/>
    <w:rsid w:val="00C83959"/>
    <w:rsid w:val="00C84DCF"/>
    <w:rsid w:val="00C868F6"/>
    <w:rsid w:val="00C907C9"/>
    <w:rsid w:val="00C9651D"/>
    <w:rsid w:val="00C97134"/>
    <w:rsid w:val="00CA1542"/>
    <w:rsid w:val="00CA19D1"/>
    <w:rsid w:val="00CA1B1D"/>
    <w:rsid w:val="00CA2D28"/>
    <w:rsid w:val="00CA2EDA"/>
    <w:rsid w:val="00CA4C56"/>
    <w:rsid w:val="00CA5FCA"/>
    <w:rsid w:val="00CA71C8"/>
    <w:rsid w:val="00CB2CA5"/>
    <w:rsid w:val="00CB763B"/>
    <w:rsid w:val="00CC204D"/>
    <w:rsid w:val="00CC2C5B"/>
    <w:rsid w:val="00CC38EC"/>
    <w:rsid w:val="00CC44E7"/>
    <w:rsid w:val="00CC4E84"/>
    <w:rsid w:val="00CD2067"/>
    <w:rsid w:val="00CD2733"/>
    <w:rsid w:val="00CD334B"/>
    <w:rsid w:val="00CD603A"/>
    <w:rsid w:val="00CE0A35"/>
    <w:rsid w:val="00CE4FCE"/>
    <w:rsid w:val="00D0094E"/>
    <w:rsid w:val="00D03FCE"/>
    <w:rsid w:val="00D21DBF"/>
    <w:rsid w:val="00D25E19"/>
    <w:rsid w:val="00D30ADE"/>
    <w:rsid w:val="00D3326E"/>
    <w:rsid w:val="00D3369D"/>
    <w:rsid w:val="00D33897"/>
    <w:rsid w:val="00D36660"/>
    <w:rsid w:val="00D37245"/>
    <w:rsid w:val="00D42E56"/>
    <w:rsid w:val="00D5244C"/>
    <w:rsid w:val="00D57053"/>
    <w:rsid w:val="00D575B6"/>
    <w:rsid w:val="00D6041D"/>
    <w:rsid w:val="00D6064C"/>
    <w:rsid w:val="00D65A21"/>
    <w:rsid w:val="00D65C42"/>
    <w:rsid w:val="00D7055D"/>
    <w:rsid w:val="00D722C6"/>
    <w:rsid w:val="00D73FB3"/>
    <w:rsid w:val="00D75578"/>
    <w:rsid w:val="00D76576"/>
    <w:rsid w:val="00D76CBC"/>
    <w:rsid w:val="00D76D6D"/>
    <w:rsid w:val="00D8329C"/>
    <w:rsid w:val="00D83B95"/>
    <w:rsid w:val="00D85F98"/>
    <w:rsid w:val="00D864FA"/>
    <w:rsid w:val="00D8718C"/>
    <w:rsid w:val="00D92E55"/>
    <w:rsid w:val="00DA40B0"/>
    <w:rsid w:val="00DA6FE2"/>
    <w:rsid w:val="00DB2982"/>
    <w:rsid w:val="00DB5188"/>
    <w:rsid w:val="00DB58F2"/>
    <w:rsid w:val="00DC0F94"/>
    <w:rsid w:val="00DC2D9F"/>
    <w:rsid w:val="00DC7B0C"/>
    <w:rsid w:val="00DD53E7"/>
    <w:rsid w:val="00DF5EAC"/>
    <w:rsid w:val="00DF64D9"/>
    <w:rsid w:val="00DF677C"/>
    <w:rsid w:val="00E018E4"/>
    <w:rsid w:val="00E025B7"/>
    <w:rsid w:val="00E12368"/>
    <w:rsid w:val="00E12E9B"/>
    <w:rsid w:val="00E1463B"/>
    <w:rsid w:val="00E1584A"/>
    <w:rsid w:val="00E165E4"/>
    <w:rsid w:val="00E176C0"/>
    <w:rsid w:val="00E20A14"/>
    <w:rsid w:val="00E21401"/>
    <w:rsid w:val="00E22D1A"/>
    <w:rsid w:val="00E255EE"/>
    <w:rsid w:val="00E26C6E"/>
    <w:rsid w:val="00E27A15"/>
    <w:rsid w:val="00E34210"/>
    <w:rsid w:val="00E3772B"/>
    <w:rsid w:val="00E378EE"/>
    <w:rsid w:val="00E5502E"/>
    <w:rsid w:val="00E5517A"/>
    <w:rsid w:val="00E60221"/>
    <w:rsid w:val="00E60232"/>
    <w:rsid w:val="00E6243A"/>
    <w:rsid w:val="00E63382"/>
    <w:rsid w:val="00E63667"/>
    <w:rsid w:val="00E80E37"/>
    <w:rsid w:val="00E83F92"/>
    <w:rsid w:val="00E85E85"/>
    <w:rsid w:val="00E908A9"/>
    <w:rsid w:val="00E91155"/>
    <w:rsid w:val="00E93674"/>
    <w:rsid w:val="00E93A49"/>
    <w:rsid w:val="00EA1779"/>
    <w:rsid w:val="00EA2751"/>
    <w:rsid w:val="00EA5D8E"/>
    <w:rsid w:val="00EA6E03"/>
    <w:rsid w:val="00EC172A"/>
    <w:rsid w:val="00EC1F6F"/>
    <w:rsid w:val="00EC4544"/>
    <w:rsid w:val="00EC62B3"/>
    <w:rsid w:val="00ED1807"/>
    <w:rsid w:val="00ED22C2"/>
    <w:rsid w:val="00ED7355"/>
    <w:rsid w:val="00EE1939"/>
    <w:rsid w:val="00EF6DD1"/>
    <w:rsid w:val="00EF7DF6"/>
    <w:rsid w:val="00F002C0"/>
    <w:rsid w:val="00F01CC8"/>
    <w:rsid w:val="00F02E17"/>
    <w:rsid w:val="00F14326"/>
    <w:rsid w:val="00F15705"/>
    <w:rsid w:val="00F173CE"/>
    <w:rsid w:val="00F21972"/>
    <w:rsid w:val="00F21BE8"/>
    <w:rsid w:val="00F2367A"/>
    <w:rsid w:val="00F23B39"/>
    <w:rsid w:val="00F25033"/>
    <w:rsid w:val="00F44A60"/>
    <w:rsid w:val="00F53EFD"/>
    <w:rsid w:val="00F550C0"/>
    <w:rsid w:val="00F568F8"/>
    <w:rsid w:val="00F637CA"/>
    <w:rsid w:val="00F639A0"/>
    <w:rsid w:val="00F702B8"/>
    <w:rsid w:val="00F75AB0"/>
    <w:rsid w:val="00F839D9"/>
    <w:rsid w:val="00F84A7B"/>
    <w:rsid w:val="00F862A5"/>
    <w:rsid w:val="00F86350"/>
    <w:rsid w:val="00F92C26"/>
    <w:rsid w:val="00F940B7"/>
    <w:rsid w:val="00F97519"/>
    <w:rsid w:val="00FA2D9D"/>
    <w:rsid w:val="00FA3052"/>
    <w:rsid w:val="00FA5893"/>
    <w:rsid w:val="00FA5ADD"/>
    <w:rsid w:val="00FB1EEB"/>
    <w:rsid w:val="00FB22B8"/>
    <w:rsid w:val="00FB247E"/>
    <w:rsid w:val="00FB549A"/>
    <w:rsid w:val="00FB5BEB"/>
    <w:rsid w:val="00FB6870"/>
    <w:rsid w:val="00FB7ABD"/>
    <w:rsid w:val="00FC18A9"/>
    <w:rsid w:val="00FC5B17"/>
    <w:rsid w:val="00FD36DE"/>
    <w:rsid w:val="00FD6342"/>
    <w:rsid w:val="00FD63D5"/>
    <w:rsid w:val="00FE5F0F"/>
    <w:rsid w:val="00FF0290"/>
    <w:rsid w:val="00FF049D"/>
    <w:rsid w:val="00FF24ED"/>
    <w:rsid w:val="00FF2EE5"/>
    <w:rsid w:val="00FF3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58364"/>
  <w14:defaultImageDpi w14:val="32767"/>
  <w15:chartTrackingRefBased/>
  <w15:docId w15:val="{56D422C1-70A5-314A-BAA9-BC5EB392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1101"/>
  </w:style>
  <w:style w:type="paragraph" w:styleId="Balk1">
    <w:name w:val="heading 1"/>
    <w:basedOn w:val="Normal"/>
    <w:next w:val="Normal"/>
    <w:link w:val="Balk1Char"/>
    <w:uiPriority w:val="9"/>
    <w:qFormat/>
    <w:rsid w:val="00FC5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C5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C5B1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C5B1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C5B1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C5B1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5B1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5B1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5B1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5B1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C5B1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C5B1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C5B1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C5B1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C5B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5B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5B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5B17"/>
    <w:rPr>
      <w:rFonts w:eastAsiaTheme="majorEastAsia" w:cstheme="majorBidi"/>
      <w:color w:val="272727" w:themeColor="text1" w:themeTint="D8"/>
    </w:rPr>
  </w:style>
  <w:style w:type="paragraph" w:styleId="KonuBal">
    <w:name w:val="Title"/>
    <w:basedOn w:val="Normal"/>
    <w:next w:val="Normal"/>
    <w:link w:val="KonuBalChar"/>
    <w:uiPriority w:val="10"/>
    <w:qFormat/>
    <w:rsid w:val="00FC5B1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5B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5B17"/>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5B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5B17"/>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FC5B17"/>
    <w:rPr>
      <w:i/>
      <w:iCs/>
      <w:color w:val="404040" w:themeColor="text1" w:themeTint="BF"/>
    </w:rPr>
  </w:style>
  <w:style w:type="paragraph" w:styleId="ListeParagraf">
    <w:name w:val="List Paragraph"/>
    <w:aliases w:val="Citation List,Colorful List - Accent 11,List Paragraph (numbered (a)),본문(내용)"/>
    <w:basedOn w:val="Normal"/>
    <w:link w:val="ListeParagrafChar"/>
    <w:uiPriority w:val="34"/>
    <w:qFormat/>
    <w:rsid w:val="00FC5B17"/>
    <w:pPr>
      <w:ind w:left="720"/>
      <w:contextualSpacing/>
    </w:pPr>
  </w:style>
  <w:style w:type="character" w:styleId="GlVurgulama">
    <w:name w:val="Intense Emphasis"/>
    <w:basedOn w:val="VarsaylanParagrafYazTipi"/>
    <w:uiPriority w:val="21"/>
    <w:qFormat/>
    <w:rsid w:val="00FC5B17"/>
    <w:rPr>
      <w:i/>
      <w:iCs/>
      <w:color w:val="2F5496" w:themeColor="accent1" w:themeShade="BF"/>
    </w:rPr>
  </w:style>
  <w:style w:type="paragraph" w:styleId="GlAlnt">
    <w:name w:val="Intense Quote"/>
    <w:basedOn w:val="Normal"/>
    <w:next w:val="Normal"/>
    <w:link w:val="GlAlntChar"/>
    <w:uiPriority w:val="30"/>
    <w:qFormat/>
    <w:rsid w:val="00FC5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C5B17"/>
    <w:rPr>
      <w:i/>
      <w:iCs/>
      <w:color w:val="2F5496" w:themeColor="accent1" w:themeShade="BF"/>
    </w:rPr>
  </w:style>
  <w:style w:type="character" w:styleId="GlBavuru">
    <w:name w:val="Intense Reference"/>
    <w:basedOn w:val="VarsaylanParagrafYazTipi"/>
    <w:uiPriority w:val="32"/>
    <w:qFormat/>
    <w:rsid w:val="00FC5B17"/>
    <w:rPr>
      <w:b/>
      <w:bCs/>
      <w:smallCaps/>
      <w:color w:val="2F5496" w:themeColor="accent1" w:themeShade="BF"/>
      <w:spacing w:val="5"/>
    </w:rPr>
  </w:style>
  <w:style w:type="paragraph" w:styleId="GvdeMetni">
    <w:name w:val="Body Text"/>
    <w:basedOn w:val="Normal"/>
    <w:link w:val="GvdeMetniChar"/>
    <w:uiPriority w:val="1"/>
    <w:qFormat/>
    <w:rsid w:val="00E85E85"/>
    <w:pPr>
      <w:widowControl w:val="0"/>
      <w:ind w:left="113" w:firstLine="566"/>
    </w:pPr>
    <w:rPr>
      <w:rFonts w:ascii="Times New Roman" w:eastAsia="Times New Roman" w:hAnsi="Times New Roman"/>
      <w:kern w:val="0"/>
      <w:sz w:val="23"/>
      <w:szCs w:val="23"/>
      <w:lang w:val="en-US"/>
      <w14:ligatures w14:val="none"/>
    </w:rPr>
  </w:style>
  <w:style w:type="character" w:customStyle="1" w:styleId="GvdeMetniChar">
    <w:name w:val="Gövde Metni Char"/>
    <w:basedOn w:val="VarsaylanParagrafYazTipi"/>
    <w:link w:val="GvdeMetni"/>
    <w:uiPriority w:val="1"/>
    <w:rsid w:val="00E85E85"/>
    <w:rPr>
      <w:rFonts w:ascii="Times New Roman" w:eastAsia="Times New Roman" w:hAnsi="Times New Roman"/>
      <w:kern w:val="0"/>
      <w:sz w:val="23"/>
      <w:szCs w:val="23"/>
      <w:lang w:val="en-US"/>
      <w14:ligatures w14:val="none"/>
    </w:rPr>
  </w:style>
  <w:style w:type="character" w:styleId="AklamaBavurusu">
    <w:name w:val="annotation reference"/>
    <w:basedOn w:val="VarsaylanParagrafYazTipi"/>
    <w:uiPriority w:val="99"/>
    <w:semiHidden/>
    <w:unhideWhenUsed/>
    <w:rsid w:val="00B041C7"/>
    <w:rPr>
      <w:sz w:val="16"/>
      <w:szCs w:val="16"/>
    </w:rPr>
  </w:style>
  <w:style w:type="paragraph" w:styleId="AklamaMetni">
    <w:name w:val="annotation text"/>
    <w:basedOn w:val="Normal"/>
    <w:link w:val="AklamaMetniChar"/>
    <w:uiPriority w:val="99"/>
    <w:semiHidden/>
    <w:unhideWhenUsed/>
    <w:rsid w:val="00B041C7"/>
    <w:rPr>
      <w:sz w:val="20"/>
      <w:szCs w:val="20"/>
    </w:rPr>
  </w:style>
  <w:style w:type="character" w:customStyle="1" w:styleId="AklamaMetniChar">
    <w:name w:val="Açıklama Metni Char"/>
    <w:basedOn w:val="VarsaylanParagrafYazTipi"/>
    <w:link w:val="AklamaMetni"/>
    <w:uiPriority w:val="99"/>
    <w:semiHidden/>
    <w:rsid w:val="00B041C7"/>
    <w:rPr>
      <w:sz w:val="20"/>
      <w:szCs w:val="20"/>
    </w:rPr>
  </w:style>
  <w:style w:type="paragraph" w:styleId="AklamaKonusu">
    <w:name w:val="annotation subject"/>
    <w:basedOn w:val="AklamaMetni"/>
    <w:next w:val="AklamaMetni"/>
    <w:link w:val="AklamaKonusuChar"/>
    <w:uiPriority w:val="99"/>
    <w:semiHidden/>
    <w:unhideWhenUsed/>
    <w:rsid w:val="00B041C7"/>
    <w:rPr>
      <w:b/>
      <w:bCs/>
    </w:rPr>
  </w:style>
  <w:style w:type="character" w:customStyle="1" w:styleId="AklamaKonusuChar">
    <w:name w:val="Açıklama Konusu Char"/>
    <w:basedOn w:val="AklamaMetniChar"/>
    <w:link w:val="AklamaKonusu"/>
    <w:uiPriority w:val="99"/>
    <w:semiHidden/>
    <w:rsid w:val="00B041C7"/>
    <w:rPr>
      <w:b/>
      <w:bCs/>
      <w:sz w:val="20"/>
      <w:szCs w:val="20"/>
    </w:rPr>
  </w:style>
  <w:style w:type="paragraph" w:styleId="BalonMetni">
    <w:name w:val="Balloon Text"/>
    <w:basedOn w:val="Normal"/>
    <w:link w:val="BalonMetniChar"/>
    <w:uiPriority w:val="99"/>
    <w:semiHidden/>
    <w:unhideWhenUsed/>
    <w:rsid w:val="00B041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41C7"/>
    <w:rPr>
      <w:rFonts w:ascii="Segoe UI" w:hAnsi="Segoe UI" w:cs="Segoe UI"/>
      <w:sz w:val="18"/>
      <w:szCs w:val="18"/>
    </w:rPr>
  </w:style>
  <w:style w:type="table" w:customStyle="1" w:styleId="TabloKlavuzu1">
    <w:name w:val="Tablo Kılavuzu1"/>
    <w:basedOn w:val="NormalTablo"/>
    <w:next w:val="TabloKlavuzu"/>
    <w:uiPriority w:val="39"/>
    <w:rsid w:val="004C7A7A"/>
    <w:rPr>
      <w:rFonts w:eastAsia="Times New Roman"/>
      <w:kern w:val="0"/>
      <w:sz w:val="22"/>
      <w:szCs w:val="22"/>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C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5EA2"/>
    <w:pPr>
      <w:tabs>
        <w:tab w:val="center" w:pos="4536"/>
        <w:tab w:val="right" w:pos="9072"/>
      </w:tabs>
    </w:pPr>
  </w:style>
  <w:style w:type="character" w:customStyle="1" w:styleId="stBilgiChar">
    <w:name w:val="Üst Bilgi Char"/>
    <w:basedOn w:val="VarsaylanParagrafYazTipi"/>
    <w:link w:val="stBilgi"/>
    <w:uiPriority w:val="99"/>
    <w:rsid w:val="001E5EA2"/>
  </w:style>
  <w:style w:type="paragraph" w:styleId="AltBilgi">
    <w:name w:val="footer"/>
    <w:basedOn w:val="Normal"/>
    <w:link w:val="AltBilgiChar"/>
    <w:uiPriority w:val="99"/>
    <w:unhideWhenUsed/>
    <w:rsid w:val="001E5EA2"/>
    <w:pPr>
      <w:tabs>
        <w:tab w:val="center" w:pos="4536"/>
        <w:tab w:val="right" w:pos="9072"/>
      </w:tabs>
    </w:pPr>
  </w:style>
  <w:style w:type="character" w:customStyle="1" w:styleId="AltBilgiChar">
    <w:name w:val="Alt Bilgi Char"/>
    <w:basedOn w:val="VarsaylanParagrafYazTipi"/>
    <w:link w:val="AltBilgi"/>
    <w:uiPriority w:val="99"/>
    <w:rsid w:val="001E5EA2"/>
  </w:style>
  <w:style w:type="character" w:customStyle="1" w:styleId="apple-converted-space">
    <w:name w:val="apple-converted-space"/>
    <w:basedOn w:val="VarsaylanParagrafYazTipi"/>
    <w:rsid w:val="00295941"/>
  </w:style>
  <w:style w:type="character" w:styleId="Gl">
    <w:name w:val="Strong"/>
    <w:basedOn w:val="VarsaylanParagrafYazTipi"/>
    <w:uiPriority w:val="22"/>
    <w:qFormat/>
    <w:rsid w:val="00295941"/>
    <w:rPr>
      <w:b/>
      <w:bCs/>
    </w:rPr>
  </w:style>
  <w:style w:type="character" w:customStyle="1" w:styleId="ListeParagrafChar">
    <w:name w:val="Liste Paragraf Char"/>
    <w:aliases w:val="Citation List Char,Colorful List - Accent 11 Char,List Paragraph (numbered (a)) Char,본문(내용) Char"/>
    <w:basedOn w:val="VarsaylanParagrafYazTipi"/>
    <w:link w:val="ListeParagraf"/>
    <w:uiPriority w:val="34"/>
    <w:rsid w:val="00D8329C"/>
  </w:style>
  <w:style w:type="character" w:customStyle="1" w:styleId="rpv-coretext-layer-text">
    <w:name w:val="rpv-core__text-layer-text"/>
    <w:basedOn w:val="VarsaylanParagrafYazTipi"/>
    <w:rsid w:val="00D8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8332">
      <w:bodyDiv w:val="1"/>
      <w:marLeft w:val="0"/>
      <w:marRight w:val="0"/>
      <w:marTop w:val="0"/>
      <w:marBottom w:val="0"/>
      <w:divBdr>
        <w:top w:val="none" w:sz="0" w:space="0" w:color="auto"/>
        <w:left w:val="none" w:sz="0" w:space="0" w:color="auto"/>
        <w:bottom w:val="none" w:sz="0" w:space="0" w:color="auto"/>
        <w:right w:val="none" w:sz="0" w:space="0" w:color="auto"/>
      </w:divBdr>
    </w:div>
    <w:div w:id="124088280">
      <w:bodyDiv w:val="1"/>
      <w:marLeft w:val="0"/>
      <w:marRight w:val="0"/>
      <w:marTop w:val="0"/>
      <w:marBottom w:val="0"/>
      <w:divBdr>
        <w:top w:val="none" w:sz="0" w:space="0" w:color="auto"/>
        <w:left w:val="none" w:sz="0" w:space="0" w:color="auto"/>
        <w:bottom w:val="none" w:sz="0" w:space="0" w:color="auto"/>
        <w:right w:val="none" w:sz="0" w:space="0" w:color="auto"/>
      </w:divBdr>
    </w:div>
    <w:div w:id="365637747">
      <w:bodyDiv w:val="1"/>
      <w:marLeft w:val="0"/>
      <w:marRight w:val="0"/>
      <w:marTop w:val="0"/>
      <w:marBottom w:val="0"/>
      <w:divBdr>
        <w:top w:val="none" w:sz="0" w:space="0" w:color="auto"/>
        <w:left w:val="none" w:sz="0" w:space="0" w:color="auto"/>
        <w:bottom w:val="none" w:sz="0" w:space="0" w:color="auto"/>
        <w:right w:val="none" w:sz="0" w:space="0" w:color="auto"/>
      </w:divBdr>
    </w:div>
    <w:div w:id="629167346">
      <w:bodyDiv w:val="1"/>
      <w:marLeft w:val="0"/>
      <w:marRight w:val="0"/>
      <w:marTop w:val="0"/>
      <w:marBottom w:val="0"/>
      <w:divBdr>
        <w:top w:val="none" w:sz="0" w:space="0" w:color="auto"/>
        <w:left w:val="none" w:sz="0" w:space="0" w:color="auto"/>
        <w:bottom w:val="none" w:sz="0" w:space="0" w:color="auto"/>
        <w:right w:val="none" w:sz="0" w:space="0" w:color="auto"/>
      </w:divBdr>
    </w:div>
    <w:div w:id="14701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2419</Words>
  <Characters>13793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HSGM/MBK</Company>
  <LinksUpToDate>false</LinksUpToDate>
  <CharactersWithSpaces>16180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Görkem Özçelik</dc:creator>
  <cp:keywords>TURKCELL GENEL</cp:keywords>
  <dc:description/>
  <cp:lastModifiedBy>Uğur Murat YILMAZ</cp:lastModifiedBy>
  <cp:revision>8</cp:revision>
  <cp:lastPrinted>2025-10-10T10:29:00Z</cp:lastPrinted>
  <dcterms:created xsi:type="dcterms:W3CDTF">2025-10-13T11:54:00Z</dcterms:created>
  <dcterms:modified xsi:type="dcterms:W3CDTF">2025-10-17T14:09:00Z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89cab296-15f5-4f68-a57a-645191be72ea</vt:lpwstr>
  </property>
  <property fmtid="{D5CDD505-2E9C-101B-9397-08002B2CF9AE}" pid="3" name="TURKCELLCLASSIFICATION">
    <vt:lpwstr>TURKCELL GENEL</vt:lpwstr>
  </property>
</Properties>
</file>